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8B" w:rsidRDefault="009E1D8B">
      <w:pPr>
        <w:shd w:val="clear" w:color="auto" w:fill="FFFFFF"/>
        <w:tabs>
          <w:tab w:val="left" w:pos="1440"/>
        </w:tabs>
        <w:spacing w:before="375" w:after="375" w:line="456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9E1D8B" w:rsidRDefault="00147FEB">
      <w:pPr>
        <w:shd w:val="clear" w:color="auto" w:fill="FFFFFF"/>
        <w:tabs>
          <w:tab w:val="left" w:pos="1440"/>
        </w:tabs>
        <w:spacing w:before="375" w:after="375" w:line="165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Порядок подключения </w:t>
      </w:r>
    </w:p>
    <w:p w:rsidR="009E1D8B" w:rsidRDefault="00147FEB">
      <w:pPr>
        <w:shd w:val="clear" w:color="auto" w:fill="FFFFFF"/>
        <w:tabs>
          <w:tab w:val="left" w:pos="1440"/>
        </w:tabs>
        <w:spacing w:before="375" w:after="375" w:line="165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сетям водоснабжения  для юридических и физических лиц </w:t>
      </w:r>
    </w:p>
    <w:p w:rsidR="009E1D8B" w:rsidRDefault="00147FEB">
      <w:pPr>
        <w:shd w:val="clear" w:color="auto" w:fill="FFFFFF"/>
        <w:tabs>
          <w:tab w:val="left" w:pos="1440"/>
        </w:tabs>
        <w:spacing w:before="375" w:after="375" w:line="500" w:lineRule="atLeas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Вам необходимо обратиться в </w:t>
      </w:r>
      <w:r w:rsidR="00D4492B">
        <w:rPr>
          <w:rFonts w:ascii="Times New Roman" w:hAnsi="Times New Roman" w:cs="Times New Roman"/>
          <w:color w:val="000000"/>
          <w:sz w:val="24"/>
          <w:szCs w:val="24"/>
        </w:rPr>
        <w:t xml:space="preserve">МУМПЖКХ </w:t>
      </w:r>
      <w:proofErr w:type="spellStart"/>
      <w:r w:rsidR="00D4492B">
        <w:rPr>
          <w:rFonts w:ascii="Times New Roman" w:hAnsi="Times New Roman" w:cs="Times New Roman"/>
          <w:color w:val="000000"/>
          <w:sz w:val="24"/>
          <w:szCs w:val="24"/>
        </w:rPr>
        <w:t>Газырское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заявлением на получение технических условий на подключение к центральным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системам холодного водоснабжения  по 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4492B">
        <w:rPr>
          <w:rFonts w:ascii="Times New Roman" w:hAnsi="Times New Roman" w:cs="Times New Roman"/>
          <w:color w:val="000000"/>
          <w:sz w:val="24"/>
          <w:szCs w:val="24"/>
        </w:rPr>
        <w:t>пос. Газырь, ул. Садовая 1 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здание </w:t>
      </w:r>
      <w:r w:rsidR="00D4492B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(бланк заявителя размещен на сайте  </w:t>
      </w:r>
      <w:bookmarkStart w:id="0" w:name="__DdeLink__162_1942846704"/>
      <w:bookmarkEnd w:id="0"/>
      <w:proofErr w:type="spellStart"/>
      <w:r w:rsidR="00D4492B">
        <w:rPr>
          <w:rFonts w:ascii="Times New Roman" w:hAnsi="Times New Roman" w:cs="Times New Roman"/>
          <w:color w:val="000000"/>
          <w:sz w:val="24"/>
          <w:szCs w:val="24"/>
        </w:rPr>
        <w:t>мумпжкхгазырское</w:t>
      </w:r>
      <w:r>
        <w:rPr>
          <w:rFonts w:ascii="Times New Roman" w:hAnsi="Times New Roman" w:cs="Times New Roman"/>
          <w:color w:val="000000"/>
          <w:sz w:val="24"/>
          <w:szCs w:val="24"/>
        </w:rPr>
        <w:t>.рф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Порядок подключения.</w:t>
      </w:r>
    </w:p>
    <w:p w:rsidR="009E1D8B" w:rsidRDefault="00147FEB">
      <w:pPr>
        <w:pStyle w:val="ae"/>
        <w:widowControl/>
        <w:shd w:val="clear" w:color="auto" w:fill="FFFFFF"/>
        <w:tabs>
          <w:tab w:val="left" w:pos="1440"/>
        </w:tabs>
        <w:spacing w:after="0" w:line="500" w:lineRule="atLeast"/>
      </w:pPr>
      <w:r>
        <w:rPr>
          <w:rFonts w:cs="Times New Roman"/>
          <w:b/>
          <w:color w:val="000000"/>
        </w:rPr>
        <w:t>Понедельник - четверг</w:t>
      </w:r>
      <w:r w:rsidR="00D4492B">
        <w:rPr>
          <w:rFonts w:cs="Times New Roman"/>
          <w:color w:val="000000"/>
        </w:rPr>
        <w:t> с 08.00 до 16.15</w:t>
      </w:r>
      <w:r>
        <w:rPr>
          <w:rFonts w:cs="Times New Roman"/>
          <w:color w:val="000000"/>
        </w:rPr>
        <w:t>, </w:t>
      </w:r>
      <w:r>
        <w:rPr>
          <w:rFonts w:cs="Times New Roman"/>
          <w:b/>
          <w:color w:val="000000"/>
        </w:rPr>
        <w:t>пятница </w:t>
      </w:r>
      <w:r>
        <w:rPr>
          <w:rFonts w:cs="Times New Roman"/>
          <w:color w:val="000000"/>
        </w:rPr>
        <w:t>с 08.00 д</w:t>
      </w:r>
      <w:r w:rsidR="00D4492B">
        <w:rPr>
          <w:rFonts w:cs="Times New Roman"/>
          <w:color w:val="000000"/>
        </w:rPr>
        <w:t>о 15.15</w:t>
      </w:r>
      <w:r>
        <w:rPr>
          <w:rFonts w:cs="Times New Roman"/>
          <w:color w:val="000000"/>
        </w:rPr>
        <w:t xml:space="preserve">, </w:t>
      </w:r>
    </w:p>
    <w:p w:rsidR="009E1D8B" w:rsidRDefault="00147FEB">
      <w:pPr>
        <w:pStyle w:val="ae"/>
        <w:widowControl/>
        <w:shd w:val="clear" w:color="auto" w:fill="FFFFFF"/>
        <w:tabs>
          <w:tab w:val="left" w:pos="1440"/>
        </w:tabs>
        <w:spacing w:after="0" w:line="500" w:lineRule="atLeast"/>
        <w:rPr>
          <w:color w:val="000000"/>
        </w:rPr>
      </w:pPr>
      <w:r>
        <w:rPr>
          <w:rFonts w:cs="Times New Roman"/>
          <w:color w:val="000000"/>
        </w:rPr>
        <w:t>перерыв на обед с 12.00 до 13.00</w:t>
      </w:r>
      <w:r>
        <w:rPr>
          <w:rFonts w:cs="Times New Roman"/>
          <w:color w:val="000000"/>
        </w:rPr>
        <w:br/>
      </w:r>
      <w:r>
        <w:rPr>
          <w:rFonts w:cs="Times New Roman"/>
          <w:b/>
          <w:color w:val="000000"/>
        </w:rPr>
        <w:t>Суббота, воскресенье</w:t>
      </w:r>
      <w:r>
        <w:rPr>
          <w:rFonts w:cs="Times New Roman"/>
          <w:color w:val="000000"/>
        </w:rPr>
        <w:t> – не приемные дни</w:t>
      </w:r>
    </w:p>
    <w:p w:rsidR="009E1D8B" w:rsidRDefault="009E1D8B">
      <w:pPr>
        <w:pStyle w:val="ae"/>
        <w:widowControl/>
        <w:shd w:val="clear" w:color="auto" w:fill="FFFFFF"/>
        <w:tabs>
          <w:tab w:val="left" w:pos="1440"/>
        </w:tabs>
        <w:spacing w:after="0" w:line="500" w:lineRule="atLeast"/>
        <w:rPr>
          <w:rFonts w:cs="Times New Roman"/>
        </w:rPr>
      </w:pPr>
    </w:p>
    <w:p w:rsidR="009E1D8B" w:rsidRDefault="00147FEB">
      <w:pPr>
        <w:pStyle w:val="ae"/>
        <w:widowControl/>
        <w:shd w:val="clear" w:color="auto" w:fill="FFFFFF"/>
        <w:tabs>
          <w:tab w:val="left" w:pos="1440"/>
        </w:tabs>
        <w:spacing w:after="0" w:line="369" w:lineRule="atLeast"/>
        <w:rPr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ШАГ №1.Технические условия</w:t>
      </w:r>
    </w:p>
    <w:p w:rsidR="009E1D8B" w:rsidRDefault="00147FEB">
      <w:pPr>
        <w:pStyle w:val="ae"/>
        <w:widowControl/>
        <w:shd w:val="clear" w:color="auto" w:fill="FFFFFF"/>
        <w:tabs>
          <w:tab w:val="left" w:pos="1440"/>
        </w:tabs>
        <w:spacing w:after="240" w:line="369" w:lineRule="atLeast"/>
        <w:rPr>
          <w:color w:val="000000"/>
        </w:rPr>
      </w:pPr>
      <w:r>
        <w:rPr>
          <w:rFonts w:cs="Times New Roman"/>
          <w:color w:val="000000"/>
        </w:rPr>
        <w:t xml:space="preserve"> Первичным документом являются</w:t>
      </w:r>
      <w:r>
        <w:rPr>
          <w:rFonts w:cs="Times New Roman"/>
          <w:color w:val="000000"/>
        </w:rPr>
        <w:t xml:space="preserve"> технические условия</w:t>
      </w:r>
      <w:r>
        <w:rPr>
          <w:rFonts w:cs="Times New Roman"/>
          <w:color w:val="000000"/>
        </w:rPr>
        <w:t xml:space="preserve">, предоставляемые Заказчику предприятием  </w:t>
      </w:r>
      <w:r w:rsidR="00D4492B">
        <w:rPr>
          <w:rFonts w:cs="Times New Roman"/>
          <w:color w:val="000000"/>
        </w:rPr>
        <w:t>МУМПЖКХ «</w:t>
      </w:r>
      <w:proofErr w:type="spellStart"/>
      <w:r w:rsidR="00D4492B">
        <w:rPr>
          <w:rFonts w:cs="Times New Roman"/>
          <w:color w:val="000000"/>
        </w:rPr>
        <w:t>Газырское</w:t>
      </w:r>
      <w:proofErr w:type="spellEnd"/>
      <w:r w:rsidR="00D4492B">
        <w:rPr>
          <w:rFonts w:cs="Times New Roman"/>
          <w:color w:val="000000"/>
        </w:rPr>
        <w:t>»</w:t>
      </w:r>
    </w:p>
    <w:p w:rsidR="009E1D8B" w:rsidRDefault="00147FEB">
      <w:pPr>
        <w:pStyle w:val="ae"/>
        <w:widowControl/>
        <w:spacing w:after="360" w:line="369" w:lineRule="atLeast"/>
        <w:rPr>
          <w:color w:val="000000"/>
        </w:rPr>
      </w:pPr>
      <w:proofErr w:type="gramStart"/>
      <w:r>
        <w:rPr>
          <w:color w:val="000000"/>
        </w:rPr>
        <w:t xml:space="preserve">Технические условия на </w:t>
      </w:r>
      <w:r>
        <w:rPr>
          <w:color w:val="000000"/>
        </w:rPr>
        <w:t>подключение выдаются на основании "Правил определения и предоставления технических условий подключения объекта капитального строительства к сетям инженерно-технического обеспечения", утвержденных Постановлением Правительства №</w:t>
      </w:r>
      <w:r w:rsidR="00D4492B">
        <w:rPr>
          <w:color w:val="000000"/>
        </w:rPr>
        <w:t xml:space="preserve"> </w:t>
      </w:r>
      <w:r>
        <w:rPr>
          <w:color w:val="000000"/>
        </w:rPr>
        <w:t xml:space="preserve">83 от 13.02.2006 г. и "Правил </w:t>
      </w:r>
      <w:r>
        <w:rPr>
          <w:color w:val="000000"/>
        </w:rPr>
        <w:t>подключения объекта капитального строительства к сетям инженерно-технического обеспечения" (в ред. Постановлений Правительства РФ от 15.05.2010 N 341, от 29.07.2013 N 642, от 29.07.2013 N 644)</w:t>
      </w:r>
      <w:proofErr w:type="gramEnd"/>
    </w:p>
    <w:p w:rsidR="009E1D8B" w:rsidRDefault="00147FEB">
      <w:pPr>
        <w:pStyle w:val="ae"/>
        <w:widowControl/>
        <w:shd w:val="clear" w:color="auto" w:fill="FFFFFF"/>
        <w:tabs>
          <w:tab w:val="left" w:pos="1440"/>
        </w:tabs>
        <w:spacing w:after="360" w:line="369" w:lineRule="atLeast"/>
        <w:rPr>
          <w:color w:val="000000"/>
        </w:rPr>
      </w:pPr>
      <w:r>
        <w:rPr>
          <w:rFonts w:cs="Times New Roman"/>
          <w:color w:val="000000"/>
        </w:rPr>
        <w:t>В соответствии с п. 8 "Правил определения и предоставления техн</w:t>
      </w:r>
      <w:r>
        <w:rPr>
          <w:rFonts w:cs="Times New Roman"/>
          <w:color w:val="000000"/>
        </w:rPr>
        <w:t xml:space="preserve">ических условий подключения объекта капитального строительства к сетям инженерно-технического обеспечения", утвержденных Постановлением Правительства РФ № 83 от 13.02.2006, </w:t>
      </w:r>
      <w:r>
        <w:rPr>
          <w:rFonts w:cs="Times New Roman"/>
          <w:b/>
          <w:bCs/>
          <w:color w:val="000000"/>
        </w:rPr>
        <w:t>запрос о выдаче технических условий должен содержать:</w:t>
      </w:r>
    </w:p>
    <w:p w:rsidR="009E1D8B" w:rsidRDefault="00147FEB">
      <w:pPr>
        <w:pStyle w:val="ae"/>
        <w:widowControl/>
        <w:shd w:val="clear" w:color="auto" w:fill="FFFFFF"/>
        <w:tabs>
          <w:tab w:val="left" w:pos="1440"/>
        </w:tabs>
        <w:spacing w:after="0" w:line="369" w:lineRule="atLeast"/>
      </w:pPr>
      <w:r>
        <w:rPr>
          <w:rFonts w:cs="Times New Roman"/>
          <w:color w:val="000000"/>
        </w:rPr>
        <w:t xml:space="preserve">              1. Заявление </w:t>
      </w:r>
      <w:r>
        <w:rPr>
          <w:rFonts w:cs="Times New Roman"/>
          <w:color w:val="000000"/>
        </w:rPr>
        <w:t>Заказчика, которое должно отображать —  наименование лица, направившего запрос</w:t>
      </w:r>
      <w:proofErr w:type="gramStart"/>
      <w:r>
        <w:rPr>
          <w:rFonts w:cs="Times New Roman"/>
          <w:color w:val="000000"/>
        </w:rPr>
        <w:t xml:space="preserve"> ,</w:t>
      </w:r>
      <w:proofErr w:type="gramEnd"/>
      <w:r>
        <w:rPr>
          <w:rFonts w:cs="Times New Roman"/>
          <w:color w:val="000000"/>
        </w:rPr>
        <w:t xml:space="preserve"> Ф.И.О, почтовый адрес, телефон,</w:t>
      </w:r>
    </w:p>
    <w:p w:rsidR="009E1D8B" w:rsidRDefault="00147FEB">
      <w:pPr>
        <w:pStyle w:val="ae"/>
        <w:widowControl/>
        <w:shd w:val="clear" w:color="auto" w:fill="FFFFFF"/>
        <w:tabs>
          <w:tab w:val="left" w:pos="1440"/>
        </w:tabs>
        <w:spacing w:after="0" w:line="369" w:lineRule="atLeast"/>
      </w:pPr>
      <w:r>
        <w:rPr>
          <w:rFonts w:cs="Times New Roman"/>
          <w:color w:val="000000"/>
        </w:rPr>
        <w:t xml:space="preserve"> для юридических лиц: полные реквизиты; </w:t>
      </w:r>
    </w:p>
    <w:p w:rsidR="009E1D8B" w:rsidRDefault="00147FEB">
      <w:pPr>
        <w:pStyle w:val="ae"/>
        <w:widowControl/>
        <w:shd w:val="clear" w:color="auto" w:fill="FFFFFF"/>
        <w:tabs>
          <w:tab w:val="left" w:pos="1440"/>
        </w:tabs>
        <w:spacing w:after="0" w:line="369" w:lineRule="atLeast"/>
      </w:pPr>
      <w:r>
        <w:rPr>
          <w:rFonts w:cs="Times New Roman"/>
          <w:color w:val="000000"/>
        </w:rPr>
        <w:t>для частных предпринимателе</w:t>
      </w:r>
      <w:proofErr w:type="gramStart"/>
      <w:r>
        <w:rPr>
          <w:rFonts w:cs="Times New Roman"/>
          <w:color w:val="000000"/>
        </w:rPr>
        <w:t>й-</w:t>
      </w:r>
      <w:proofErr w:type="gramEnd"/>
      <w:r>
        <w:rPr>
          <w:rFonts w:cs="Times New Roman"/>
          <w:color w:val="000000"/>
        </w:rPr>
        <w:t xml:space="preserve"> ксерокопии свидетельства о предпринимательстве и ИНН.</w:t>
      </w:r>
    </w:p>
    <w:p w:rsidR="009E1D8B" w:rsidRDefault="00147FEB">
      <w:pPr>
        <w:pStyle w:val="ae"/>
        <w:widowControl/>
        <w:shd w:val="clear" w:color="auto" w:fill="FFFFFF"/>
        <w:tabs>
          <w:tab w:val="left" w:pos="1440"/>
        </w:tabs>
        <w:spacing w:after="0" w:line="369" w:lineRule="atLeast"/>
      </w:pPr>
      <w:r>
        <w:rPr>
          <w:rFonts w:cs="Times New Roman"/>
          <w:color w:val="000000"/>
        </w:rPr>
        <w:t>(бланк заявителя р</w:t>
      </w:r>
      <w:r>
        <w:rPr>
          <w:rFonts w:cs="Times New Roman"/>
          <w:color w:val="000000"/>
        </w:rPr>
        <w:t xml:space="preserve">азмещен на сайте </w:t>
      </w:r>
      <w:proofErr w:type="spellStart"/>
      <w:r w:rsidR="00D4492B">
        <w:rPr>
          <w:rFonts w:cs="Times New Roman"/>
          <w:color w:val="000000"/>
        </w:rPr>
        <w:t>мумпжкхгазырское</w:t>
      </w:r>
      <w:proofErr w:type="gramStart"/>
      <w:r>
        <w:rPr>
          <w:rFonts w:cs="Times New Roman"/>
          <w:color w:val="000000"/>
        </w:rPr>
        <w:t>.р</w:t>
      </w:r>
      <w:proofErr w:type="gramEnd"/>
      <w:r>
        <w:rPr>
          <w:rFonts w:cs="Times New Roman"/>
          <w:color w:val="000000"/>
        </w:rPr>
        <w:t>ф</w:t>
      </w:r>
      <w:proofErr w:type="spellEnd"/>
      <w:r>
        <w:rPr>
          <w:rFonts w:cs="Times New Roman"/>
          <w:color w:val="000000"/>
        </w:rPr>
        <w:t xml:space="preserve"> в разделе Порядок подключения</w:t>
      </w:r>
      <w:r w:rsidRPr="00D4492B">
        <w:rPr>
          <w:rFonts w:cs="Times New Roman"/>
          <w:color w:val="000000"/>
        </w:rPr>
        <w:t>)</w:t>
      </w:r>
    </w:p>
    <w:p w:rsidR="009E1D8B" w:rsidRDefault="00147FEB">
      <w:pPr>
        <w:pStyle w:val="ae"/>
        <w:widowControl/>
        <w:tabs>
          <w:tab w:val="left" w:pos="0"/>
        </w:tabs>
        <w:spacing w:after="0" w:line="369" w:lineRule="atLeast"/>
        <w:ind w:left="-283"/>
      </w:pPr>
      <w:r>
        <w:rPr>
          <w:color w:val="000000"/>
        </w:rPr>
        <w:t xml:space="preserve">                  2. При получении ТУ третьим лица</w:t>
      </w:r>
      <w:proofErr w:type="gramStart"/>
      <w:r>
        <w:rPr>
          <w:color w:val="000000"/>
        </w:rPr>
        <w:t>м-</w:t>
      </w:r>
      <w:proofErr w:type="gramEnd"/>
      <w:r>
        <w:rPr>
          <w:color w:val="000000"/>
        </w:rPr>
        <w:t xml:space="preserve"> доверенность от заказчика.</w:t>
      </w:r>
    </w:p>
    <w:p w:rsidR="009E1D8B" w:rsidRDefault="00147FEB">
      <w:pPr>
        <w:pStyle w:val="ae"/>
        <w:widowControl/>
        <w:tabs>
          <w:tab w:val="left" w:pos="0"/>
        </w:tabs>
        <w:spacing w:after="0" w:line="369" w:lineRule="atLeast"/>
        <w:ind w:left="-283"/>
      </w:pPr>
      <w:r w:rsidRPr="00D4492B">
        <w:rPr>
          <w:rFonts w:cs="Times New Roman"/>
          <w:color w:val="000000"/>
        </w:rPr>
        <w:lastRenderedPageBreak/>
        <w:t xml:space="preserve">                 3. </w:t>
      </w:r>
      <w:r>
        <w:rPr>
          <w:rFonts w:cs="Times New Roman"/>
          <w:color w:val="000000"/>
        </w:rPr>
        <w:t xml:space="preserve">Ксерокопии </w:t>
      </w:r>
      <w:r w:rsidRPr="00D4492B">
        <w:rPr>
          <w:rFonts w:cs="Times New Roman"/>
          <w:color w:val="000000"/>
        </w:rPr>
        <w:t>правоустанавливающи</w:t>
      </w:r>
      <w:r>
        <w:rPr>
          <w:rFonts w:cs="Times New Roman"/>
          <w:color w:val="000000"/>
        </w:rPr>
        <w:t>х</w:t>
      </w:r>
      <w:r w:rsidRPr="00D4492B">
        <w:rPr>
          <w:rFonts w:cs="Times New Roman"/>
          <w:color w:val="000000"/>
        </w:rPr>
        <w:t xml:space="preserve"> документ</w:t>
      </w:r>
      <w:r>
        <w:rPr>
          <w:rFonts w:cs="Times New Roman"/>
          <w:color w:val="000000"/>
        </w:rPr>
        <w:t>ов</w:t>
      </w:r>
      <w:r w:rsidRPr="00D4492B">
        <w:rPr>
          <w:rFonts w:cs="Times New Roman"/>
          <w:color w:val="000000"/>
        </w:rPr>
        <w:t xml:space="preserve"> на земельный участок (для правообладателя зе</w:t>
      </w:r>
      <w:r w:rsidRPr="00D4492B">
        <w:rPr>
          <w:rFonts w:cs="Times New Roman"/>
          <w:color w:val="000000"/>
        </w:rPr>
        <w:t xml:space="preserve">мельного участка) </w:t>
      </w:r>
      <w:r>
        <w:rPr>
          <w:color w:val="000000"/>
        </w:rPr>
        <w:t xml:space="preserve"> с информацией о границах земельного  участка;</w:t>
      </w:r>
    </w:p>
    <w:p w:rsidR="009E1D8B" w:rsidRDefault="00147FEB">
      <w:pPr>
        <w:pStyle w:val="ae"/>
        <w:widowControl/>
        <w:tabs>
          <w:tab w:val="left" w:pos="0"/>
        </w:tabs>
        <w:spacing w:after="0" w:line="369" w:lineRule="atLeast"/>
        <w:ind w:left="-283"/>
      </w:pPr>
      <w:r>
        <w:rPr>
          <w:color w:val="000000"/>
        </w:rPr>
        <w:t xml:space="preserve">                4. Ксерокопии правоустанавливающих документов о разрешенном использовании земельного участка.</w:t>
      </w:r>
    </w:p>
    <w:p w:rsidR="009E1D8B" w:rsidRDefault="00147FEB">
      <w:pPr>
        <w:pStyle w:val="Standard"/>
        <w:numPr>
          <w:ilvl w:val="0"/>
          <w:numId w:val="1"/>
        </w:numPr>
        <w:spacing w:line="369" w:lineRule="atLeast"/>
        <w:rPr>
          <w:lang w:val="ru-RU"/>
        </w:rPr>
      </w:pPr>
      <w:r>
        <w:rPr>
          <w:lang w:val="ru-RU"/>
        </w:rPr>
        <w:t xml:space="preserve">5. Топографическая съемка с посадкой объекта (исполнительная   съемка М 1:500) В </w:t>
      </w:r>
      <w:r>
        <w:rPr>
          <w:lang w:val="ru-RU"/>
        </w:rPr>
        <w:t>случае наличия в здании  полуподвальных помещений указать отметку уровня пола;</w:t>
      </w:r>
    </w:p>
    <w:p w:rsidR="009E1D8B" w:rsidRDefault="00147FEB">
      <w:pPr>
        <w:pStyle w:val="Standard"/>
        <w:numPr>
          <w:ilvl w:val="0"/>
          <w:numId w:val="1"/>
        </w:numPr>
        <w:spacing w:line="369" w:lineRule="atLeast"/>
        <w:rPr>
          <w:lang w:val="ru-RU"/>
        </w:rPr>
      </w:pPr>
      <w:r>
        <w:rPr>
          <w:lang w:val="ru-RU"/>
        </w:rPr>
        <w:t>6. Ситуационный план здания М 1:2000;</w:t>
      </w:r>
    </w:p>
    <w:p w:rsidR="009E1D8B" w:rsidRDefault="00147FEB">
      <w:pPr>
        <w:pStyle w:val="Standard"/>
        <w:widowControl/>
        <w:numPr>
          <w:ilvl w:val="0"/>
          <w:numId w:val="1"/>
        </w:numPr>
        <w:tabs>
          <w:tab w:val="left" w:pos="0"/>
        </w:tabs>
        <w:spacing w:line="369" w:lineRule="atLeast"/>
        <w:ind w:left="-283" w:firstLine="0"/>
        <w:jc w:val="both"/>
        <w:rPr>
          <w:lang w:val="ru-RU"/>
        </w:rPr>
      </w:pPr>
      <w:r>
        <w:rPr>
          <w:lang w:val="ru-RU"/>
        </w:rPr>
        <w:t xml:space="preserve">    7. Ксерокопия плана здания, помещения (из проекта или плана БТИ) — для существующих объектов;</w:t>
      </w:r>
    </w:p>
    <w:p w:rsidR="009E1D8B" w:rsidRDefault="00147FEB">
      <w:pPr>
        <w:pStyle w:val="ae"/>
        <w:widowControl/>
        <w:shd w:val="clear" w:color="auto" w:fill="FFFFFF"/>
        <w:tabs>
          <w:tab w:val="left" w:pos="0"/>
        </w:tabs>
        <w:spacing w:after="240" w:line="369" w:lineRule="atLeast"/>
      </w:pPr>
      <w:r w:rsidRPr="00D4492B">
        <w:rPr>
          <w:rFonts w:cs="Times New Roman"/>
          <w:color w:val="000000"/>
        </w:rPr>
        <w:t xml:space="preserve">            8. Планируемую величину </w:t>
      </w:r>
      <w:r w:rsidRPr="00D4492B">
        <w:rPr>
          <w:rFonts w:cs="Times New Roman"/>
          <w:color w:val="000000"/>
        </w:rPr>
        <w:t>необходимой подключаемой нагрузки.</w:t>
      </w:r>
      <w:r>
        <w:rPr>
          <w:color w:val="666666"/>
        </w:rPr>
        <w:t>*.</w:t>
      </w:r>
    </w:p>
    <w:p w:rsidR="009E1D8B" w:rsidRDefault="00147FEB">
      <w:pPr>
        <w:pStyle w:val="ae"/>
        <w:widowControl/>
        <w:shd w:val="clear" w:color="auto" w:fill="FFFFFF"/>
        <w:tabs>
          <w:tab w:val="left" w:pos="0"/>
        </w:tabs>
        <w:spacing w:after="240" w:line="369" w:lineRule="atLeast"/>
        <w:rPr>
          <w:color w:val="000000"/>
        </w:rPr>
      </w:pPr>
      <w:r>
        <w:rPr>
          <w:color w:val="000000"/>
        </w:rPr>
        <w:t>Расчет выполняется лицензированной проектной организацией и предоставляется на бланке проектной организации.</w:t>
      </w:r>
    </w:p>
    <w:p w:rsidR="009E1D8B" w:rsidRDefault="00147FEB">
      <w:pPr>
        <w:pStyle w:val="ae"/>
        <w:widowControl/>
        <w:shd w:val="clear" w:color="auto" w:fill="FFFFFF"/>
        <w:tabs>
          <w:tab w:val="left" w:pos="0"/>
        </w:tabs>
        <w:spacing w:after="0" w:line="369" w:lineRule="atLeast"/>
        <w:rPr>
          <w:color w:val="000000"/>
        </w:rPr>
      </w:pPr>
      <w:r w:rsidRPr="00D4492B">
        <w:rPr>
          <w:rFonts w:cs="Times New Roman"/>
          <w:color w:val="000000"/>
        </w:rPr>
        <w:t>*Для определения величины необходимой подключаемой нагрузки</w:t>
      </w:r>
      <w:r>
        <w:rPr>
          <w:rFonts w:cs="Times New Roman"/>
          <w:color w:val="000000"/>
          <w:lang w:val="en-US"/>
        </w:rPr>
        <w:t> </w:t>
      </w:r>
      <w:r w:rsidRPr="00D4492B">
        <w:rPr>
          <w:rFonts w:cs="Times New Roman"/>
          <w:color w:val="000000"/>
          <w:u w:val="single"/>
        </w:rPr>
        <w:t>РЕКОМЕНДУЕМ</w:t>
      </w:r>
      <w:r>
        <w:rPr>
          <w:rFonts w:cs="Times New Roman"/>
          <w:color w:val="000000"/>
          <w:lang w:val="en-US"/>
        </w:rPr>
        <w:t> </w:t>
      </w:r>
      <w:r w:rsidRPr="00D4492B">
        <w:rPr>
          <w:rFonts w:cs="Times New Roman"/>
          <w:color w:val="000000"/>
        </w:rPr>
        <w:t>заказать в проектной организации</w:t>
      </w:r>
      <w:r>
        <w:rPr>
          <w:rFonts w:cs="Times New Roman"/>
          <w:color w:val="000000"/>
          <w:lang w:val="en-US"/>
        </w:rPr>
        <w:t> </w:t>
      </w:r>
      <w:r w:rsidRPr="00D4492B">
        <w:rPr>
          <w:rFonts w:cs="Times New Roman"/>
          <w:color w:val="000000"/>
          <w:u w:val="single"/>
        </w:rPr>
        <w:t>Водох</w:t>
      </w:r>
      <w:r w:rsidRPr="00D4492B">
        <w:rPr>
          <w:rFonts w:cs="Times New Roman"/>
          <w:color w:val="000000"/>
          <w:u w:val="single"/>
        </w:rPr>
        <w:t>озяйственный расчет</w:t>
      </w:r>
      <w:r w:rsidRPr="00D4492B">
        <w:rPr>
          <w:rFonts w:cs="Times New Roman"/>
          <w:color w:val="000000"/>
        </w:rPr>
        <w:t>. Так как этот документ в соответствии с требованиями действующего законодательства РФ понадобится Вам для дальнейшего оформления технической документации, предоставление его на этапе первоначального запроса технических условий поможет В</w:t>
      </w:r>
      <w:r w:rsidRPr="00D4492B">
        <w:rPr>
          <w:rFonts w:cs="Times New Roman"/>
          <w:color w:val="000000"/>
        </w:rPr>
        <w:t>ам</w:t>
      </w:r>
      <w:r>
        <w:rPr>
          <w:rFonts w:cs="Times New Roman"/>
          <w:color w:val="000000"/>
          <w:lang w:val="en-US"/>
        </w:rPr>
        <w:t> </w:t>
      </w:r>
      <w:r w:rsidRPr="00D4492B">
        <w:rPr>
          <w:rFonts w:cs="Times New Roman"/>
          <w:color w:val="000000"/>
          <w:u w:val="single"/>
        </w:rPr>
        <w:t>избежать необходимости повторных обращений</w:t>
      </w:r>
      <w:r>
        <w:rPr>
          <w:rFonts w:cs="Times New Roman"/>
          <w:color w:val="000000"/>
          <w:lang w:val="en-US"/>
        </w:rPr>
        <w:t> </w:t>
      </w:r>
      <w:r w:rsidRPr="00D4492B">
        <w:rPr>
          <w:rFonts w:cs="Times New Roman"/>
          <w:color w:val="000000"/>
        </w:rPr>
        <w:t>за корректировкой ранее выданных технических условий в части величины необходимой подключаемой нагрузки.</w:t>
      </w:r>
    </w:p>
    <w:p w:rsidR="009E1D8B" w:rsidRDefault="00147FEB">
      <w:pPr>
        <w:pStyle w:val="ae"/>
        <w:widowControl/>
        <w:shd w:val="clear" w:color="auto" w:fill="FFFFFF"/>
        <w:spacing w:before="375" w:after="450" w:line="369" w:lineRule="atLeast"/>
      </w:pPr>
      <w:r>
        <w:rPr>
          <w:color w:val="000000"/>
        </w:rPr>
        <w:t xml:space="preserve">При получении   документов    </w:t>
      </w:r>
      <w:r>
        <w:rPr>
          <w:rFonts w:cs="Times New Roman"/>
          <w:color w:val="000000"/>
        </w:rPr>
        <w:t>контролер предприятия,</w:t>
      </w:r>
      <w:r>
        <w:rPr>
          <w:color w:val="000000"/>
        </w:rPr>
        <w:t xml:space="preserve"> в компетенцию которого входит подготовка  технически</w:t>
      </w:r>
      <w:r>
        <w:rPr>
          <w:color w:val="000000"/>
        </w:rPr>
        <w:t>х  условий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 течени</w:t>
      </w:r>
      <w:r>
        <w:rPr>
          <w:color w:val="000000"/>
          <w:highlight w:val="white"/>
        </w:rPr>
        <w:t>е 3 рабочих дней с даты получения</w:t>
      </w:r>
      <w:r>
        <w:rPr>
          <w:color w:val="000000"/>
        </w:rPr>
        <w:t xml:space="preserve"> заявления </w:t>
      </w:r>
      <w:r>
        <w:rPr>
          <w:rFonts w:cs="Times New Roman"/>
          <w:color w:val="000000"/>
        </w:rPr>
        <w:t xml:space="preserve">рассматривает предоставленные документы, </w:t>
      </w:r>
      <w:r>
        <w:rPr>
          <w:color w:val="000000"/>
        </w:rPr>
        <w:t xml:space="preserve">поступившие от заявителя. В случае предоставления не всех документов, в течение 6 рабочих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заявления </w:t>
      </w:r>
      <w:r w:rsidR="00D4492B">
        <w:rPr>
          <w:color w:val="000000"/>
        </w:rPr>
        <w:t>МУМПЖКХ «</w:t>
      </w:r>
      <w:proofErr w:type="spellStart"/>
      <w:r w:rsidR="00D4492B">
        <w:rPr>
          <w:color w:val="000000"/>
        </w:rPr>
        <w:t>Газырское</w:t>
      </w:r>
      <w:proofErr w:type="spellEnd"/>
      <w:r w:rsidR="00D4492B">
        <w:rPr>
          <w:color w:val="000000"/>
        </w:rPr>
        <w:t>»</w:t>
      </w:r>
      <w:r>
        <w:rPr>
          <w:color w:val="000000"/>
        </w:rPr>
        <w:t xml:space="preserve"> уведом</w:t>
      </w:r>
      <w:r>
        <w:rPr>
          <w:color w:val="000000"/>
        </w:rPr>
        <w:t>ляет об этом Заказчика.</w:t>
      </w:r>
    </w:p>
    <w:p w:rsidR="009E1D8B" w:rsidRDefault="00D4492B">
      <w:pPr>
        <w:pStyle w:val="ae"/>
        <w:widowControl/>
        <w:shd w:val="clear" w:color="auto" w:fill="FFFFFF"/>
        <w:spacing w:after="240" w:line="369" w:lineRule="atLeast"/>
      </w:pPr>
      <w:r>
        <w:rPr>
          <w:color w:val="000000"/>
        </w:rPr>
        <w:t>МУМПЖКХ «</w:t>
      </w:r>
      <w:proofErr w:type="spellStart"/>
      <w:r>
        <w:rPr>
          <w:color w:val="000000"/>
        </w:rPr>
        <w:t>Газырское</w:t>
      </w:r>
      <w:proofErr w:type="spellEnd"/>
      <w:r>
        <w:rPr>
          <w:color w:val="000000"/>
        </w:rPr>
        <w:t>»</w:t>
      </w:r>
      <w:r w:rsidR="00147FEB">
        <w:rPr>
          <w:color w:val="000000"/>
        </w:rPr>
        <w:t xml:space="preserve"> в течение 14 рабочих дней </w:t>
      </w:r>
      <w:proofErr w:type="gramStart"/>
      <w:r w:rsidR="00147FEB">
        <w:rPr>
          <w:color w:val="000000"/>
        </w:rPr>
        <w:t>с даты получения</w:t>
      </w:r>
      <w:proofErr w:type="gramEnd"/>
      <w:r w:rsidR="00147FEB">
        <w:rPr>
          <w:color w:val="000000"/>
        </w:rPr>
        <w:t xml:space="preserve"> заявления оформляет и выдает Заказчику технические условия. </w:t>
      </w:r>
    </w:p>
    <w:p w:rsidR="009E1D8B" w:rsidRDefault="00147FEB">
      <w:pPr>
        <w:pStyle w:val="ae"/>
        <w:widowControl/>
        <w:shd w:val="clear" w:color="auto" w:fill="FFFFFF"/>
        <w:spacing w:after="240" w:line="324" w:lineRule="auto"/>
        <w:rPr>
          <w:b/>
          <w:bCs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Отсутствие на момент запроса резерва мощности является основанием для отказа в выдаче технических условий. </w:t>
      </w:r>
    </w:p>
    <w:p w:rsidR="009E1D8B" w:rsidRDefault="00147FEB">
      <w:pPr>
        <w:pStyle w:val="ae"/>
        <w:widowControl/>
        <w:shd w:val="clear" w:color="auto" w:fill="FFFFFF"/>
        <w:spacing w:after="240" w:line="324" w:lineRule="auto"/>
      </w:pPr>
      <w:r>
        <w:rPr>
          <w:color w:val="000000"/>
        </w:rPr>
        <w:t xml:space="preserve"> Выдача технических условий осуществляется без взимания платы. Согласование технических условий с указанными коммунальными службами осуществить зака</w:t>
      </w:r>
      <w:r>
        <w:rPr>
          <w:color w:val="000000"/>
        </w:rPr>
        <w:t xml:space="preserve">зчику в течение 10 рабочих дней. Согласованный лист тех. условий вернуть </w:t>
      </w:r>
      <w:r w:rsidR="00D4492B">
        <w:rPr>
          <w:color w:val="000000"/>
        </w:rPr>
        <w:t>МУМПЖКХ «</w:t>
      </w:r>
      <w:proofErr w:type="spellStart"/>
      <w:r w:rsidR="00D4492B">
        <w:rPr>
          <w:color w:val="000000"/>
        </w:rPr>
        <w:t>Газырское</w:t>
      </w:r>
      <w:proofErr w:type="spellEnd"/>
      <w:r w:rsidR="00D4492B">
        <w:rPr>
          <w:color w:val="000000"/>
        </w:rPr>
        <w:t>»</w:t>
      </w:r>
    </w:p>
    <w:p w:rsidR="009E1D8B" w:rsidRDefault="00147FEB">
      <w:pPr>
        <w:pStyle w:val="ae"/>
        <w:widowControl/>
        <w:shd w:val="clear" w:color="auto" w:fill="FFFFFF"/>
        <w:spacing w:after="240" w:line="324" w:lineRule="auto"/>
      </w:pPr>
      <w:r>
        <w:rPr>
          <w:color w:val="000000"/>
        </w:rPr>
        <w:t>Срок действия технических условий, не менее 2 лет с даты их выдачи, по истечении этого срока параметры выданных технических условий могут быть изменены.</w:t>
      </w:r>
    </w:p>
    <w:p w:rsidR="009E1D8B" w:rsidRDefault="00147FEB">
      <w:pPr>
        <w:tabs>
          <w:tab w:val="left" w:pos="144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ШАГ № 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о подключении (технологическом присоединении)</w:t>
      </w:r>
    </w:p>
    <w:p w:rsidR="00D4492B" w:rsidRDefault="00147FEB">
      <w:pPr>
        <w:pStyle w:val="ae"/>
        <w:widowControl/>
        <w:spacing w:after="0"/>
        <w:rPr>
          <w:color w:val="000000"/>
        </w:rPr>
      </w:pPr>
      <w:r>
        <w:rPr>
          <w:color w:val="000000"/>
        </w:rPr>
        <w:t>В соответствии с действующим Законодательством РФ, течение 1 года после получения</w:t>
      </w:r>
    </w:p>
    <w:p w:rsidR="00D4492B" w:rsidRDefault="00147FEB">
      <w:pPr>
        <w:pStyle w:val="ae"/>
        <w:widowControl/>
        <w:spacing w:after="0"/>
        <w:rPr>
          <w:b/>
          <w:color w:val="000000"/>
        </w:rPr>
      </w:pPr>
      <w:proofErr w:type="gramStart"/>
      <w:r>
        <w:rPr>
          <w:color w:val="000000"/>
        </w:rPr>
        <w:t>технических условий необходимо </w:t>
      </w:r>
      <w:r>
        <w:rPr>
          <w:b/>
          <w:color w:val="000000"/>
        </w:rPr>
        <w:t xml:space="preserve">заключить договор о подключении (технологическом </w:t>
      </w:r>
      <w:proofErr w:type="gramEnd"/>
    </w:p>
    <w:p w:rsidR="00D4492B" w:rsidRDefault="00147FEB">
      <w:pPr>
        <w:pStyle w:val="ae"/>
        <w:widowControl/>
        <w:spacing w:after="0"/>
        <w:rPr>
          <w:color w:val="000000"/>
        </w:rPr>
      </w:pPr>
      <w:proofErr w:type="gramStart"/>
      <w:r>
        <w:rPr>
          <w:b/>
          <w:color w:val="000000"/>
        </w:rPr>
        <w:t>присоединении</w:t>
      </w:r>
      <w:proofErr w:type="gramEnd"/>
      <w:r>
        <w:rPr>
          <w:b/>
          <w:color w:val="000000"/>
        </w:rPr>
        <w:t>)</w:t>
      </w:r>
      <w:r>
        <w:rPr>
          <w:color w:val="000000"/>
        </w:rPr>
        <w:t>. Для этого заявитель обра</w:t>
      </w:r>
      <w:r>
        <w:rPr>
          <w:color w:val="000000"/>
        </w:rPr>
        <w:t xml:space="preserve">щается в </w:t>
      </w:r>
      <w:r w:rsidR="00D4492B">
        <w:rPr>
          <w:color w:val="000000"/>
        </w:rPr>
        <w:t>МУМПЖКХ «</w:t>
      </w:r>
      <w:proofErr w:type="spellStart"/>
      <w:r w:rsidR="00D4492B">
        <w:rPr>
          <w:color w:val="000000"/>
        </w:rPr>
        <w:t>Газырское</w:t>
      </w:r>
      <w:proofErr w:type="spellEnd"/>
      <w:r w:rsidR="00D4492B">
        <w:rPr>
          <w:color w:val="000000"/>
        </w:rPr>
        <w:t>»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</w:t>
      </w:r>
    </w:p>
    <w:p w:rsidR="00D4492B" w:rsidRDefault="00147FEB">
      <w:pPr>
        <w:pStyle w:val="ae"/>
        <w:widowControl/>
        <w:spacing w:after="0"/>
        <w:rPr>
          <w:color w:val="000000"/>
        </w:rPr>
      </w:pPr>
      <w:r>
        <w:rPr>
          <w:color w:val="000000"/>
        </w:rPr>
        <w:lastRenderedPageBreak/>
        <w:t xml:space="preserve">заявлением о заключении договора о подключении (технологическом присоединении) </w:t>
      </w:r>
      <w:proofErr w:type="gramStart"/>
      <w:r>
        <w:rPr>
          <w:color w:val="000000"/>
        </w:rPr>
        <w:t>к</w:t>
      </w:r>
      <w:proofErr w:type="gramEnd"/>
    </w:p>
    <w:p w:rsidR="009E1D8B" w:rsidRDefault="00147FEB">
      <w:pPr>
        <w:pStyle w:val="ae"/>
        <w:widowControl/>
        <w:spacing w:after="0"/>
        <w:rPr>
          <w:color w:val="000000"/>
        </w:rPr>
      </w:pPr>
      <w:r>
        <w:rPr>
          <w:color w:val="000000"/>
        </w:rPr>
        <w:t xml:space="preserve"> центральным системам холодного водоснабжения.</w:t>
      </w:r>
    </w:p>
    <w:p w:rsidR="009E1D8B" w:rsidRDefault="009E1D8B">
      <w:pPr>
        <w:pStyle w:val="ae"/>
        <w:widowControl/>
        <w:spacing w:after="0"/>
      </w:pPr>
    </w:p>
    <w:p w:rsidR="009E1D8B" w:rsidRDefault="00147FEB">
      <w:pPr>
        <w:pStyle w:val="ae"/>
        <w:widowControl/>
        <w:spacing w:after="360"/>
        <w:rPr>
          <w:color w:val="000000"/>
        </w:rPr>
      </w:pPr>
      <w:r>
        <w:rPr>
          <w:color w:val="000000"/>
        </w:rPr>
        <w:t>Заключение договора о подключении (технологическом присоединении) к центральным системам холод</w:t>
      </w:r>
      <w:r>
        <w:rPr>
          <w:color w:val="000000"/>
        </w:rPr>
        <w:t>ного водоснабжения и (или) водоотведения осуществляется на основании "Правил холодного водоснабжения и водоотведения", утвержденных Постановлением Правительства РФ №360 от 09.06.2007 г. (в ред. Постановлений Правительства РФ от 29.07.2013 N 644)</w:t>
      </w:r>
    </w:p>
    <w:p w:rsidR="009E1D8B" w:rsidRDefault="00147FEB">
      <w:pPr>
        <w:pStyle w:val="ae"/>
        <w:widowControl/>
        <w:spacing w:after="360"/>
        <w:rPr>
          <w:color w:val="000000"/>
        </w:rPr>
      </w:pPr>
      <w:r>
        <w:rPr>
          <w:color w:val="000000"/>
        </w:rPr>
        <w:t>В соответс</w:t>
      </w:r>
      <w:r>
        <w:rPr>
          <w:color w:val="000000"/>
        </w:rPr>
        <w:t>твии с п. 90 Правил холодного водоснабжения и водоотведения, утвержденных постановлением Правительства РФ от 29.07.2013 №644 «Об утверждении Правил холодного водоснабжения и водоотведения и о внесении изменений в некоторые акты Правительства Российской Фед</w:t>
      </w:r>
      <w:r>
        <w:rPr>
          <w:color w:val="000000"/>
        </w:rPr>
        <w:t>ерации», к заявлению необходимо приложить следующие документы:</w:t>
      </w:r>
    </w:p>
    <w:p w:rsidR="009E1D8B" w:rsidRDefault="00147FEB">
      <w:pPr>
        <w:pStyle w:val="ae"/>
        <w:widowControl/>
        <w:numPr>
          <w:ilvl w:val="0"/>
          <w:numId w:val="2"/>
        </w:num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>копии учредительных документов, а также документы, подтверждающие полномочия лица, подписавшего заявление;</w:t>
      </w:r>
    </w:p>
    <w:p w:rsidR="009E1D8B" w:rsidRDefault="00147FEB">
      <w:pPr>
        <w:pStyle w:val="ae"/>
        <w:widowControl/>
        <w:numPr>
          <w:ilvl w:val="0"/>
          <w:numId w:val="2"/>
        </w:num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>нотариально заверенные копии правоустанавливающих документов на земельный участок;</w:t>
      </w:r>
    </w:p>
    <w:p w:rsidR="009E1D8B" w:rsidRDefault="00147FEB">
      <w:pPr>
        <w:pStyle w:val="ae"/>
        <w:widowControl/>
        <w:numPr>
          <w:ilvl w:val="0"/>
          <w:numId w:val="2"/>
        </w:num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>сит</w:t>
      </w:r>
      <w:r>
        <w:rPr>
          <w:color w:val="000000"/>
        </w:rPr>
        <w:t>уационный план расположения объекта с привязкой к территории населенного пункта;</w:t>
      </w:r>
    </w:p>
    <w:p w:rsidR="009E1D8B" w:rsidRDefault="00147FEB">
      <w:pPr>
        <w:pStyle w:val="ae"/>
        <w:widowControl/>
        <w:numPr>
          <w:ilvl w:val="0"/>
          <w:numId w:val="2"/>
        </w:num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>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9E1D8B" w:rsidRDefault="00147FEB">
      <w:pPr>
        <w:pStyle w:val="ae"/>
        <w:widowControl/>
        <w:numPr>
          <w:ilvl w:val="0"/>
          <w:numId w:val="2"/>
        </w:num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>информация о ср</w:t>
      </w:r>
      <w:r>
        <w:rPr>
          <w:color w:val="000000"/>
        </w:rPr>
        <w:t>оках строительства (реконструкции) и ввода в эксплуатацию строящегося (реконструируемого) объекта;</w:t>
      </w:r>
    </w:p>
    <w:p w:rsidR="009E1D8B" w:rsidRDefault="00147FEB">
      <w:pPr>
        <w:pStyle w:val="ae"/>
        <w:widowControl/>
        <w:numPr>
          <w:ilvl w:val="0"/>
          <w:numId w:val="2"/>
        </w:num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>баланс водопотребления  подключаемого объекта с указанием целей использования холодной воды и распределением объемов подключаемой нагрузки по целям использов</w:t>
      </w:r>
      <w:r>
        <w:rPr>
          <w:color w:val="000000"/>
        </w:rPr>
        <w:t>ания, в том числе на пожаротушение, периодические нужды, заполнение и опорожнение бассейнов, прием поверхностных сточных вод;</w:t>
      </w:r>
    </w:p>
    <w:p w:rsidR="009E1D8B" w:rsidRDefault="009E1D8B">
      <w:pPr>
        <w:pStyle w:val="ae"/>
        <w:widowControl/>
        <w:tabs>
          <w:tab w:val="left" w:pos="0"/>
        </w:tabs>
        <w:spacing w:after="0"/>
      </w:pPr>
    </w:p>
    <w:p w:rsidR="009E1D8B" w:rsidRDefault="00147FEB">
      <w:pPr>
        <w:pStyle w:val="ae"/>
        <w:widowControl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*В случае если величина необходимой подключаемой нагрузки, рассчитанный в данном документе, превышает объем, предусмотренный ране</w:t>
      </w:r>
      <w:r>
        <w:rPr>
          <w:b/>
          <w:bCs/>
          <w:color w:val="000000"/>
        </w:rPr>
        <w:t xml:space="preserve">е выданными техническими условиями, необходимо обратиться за корректировкой технических условий в части величины </w:t>
      </w:r>
      <w:proofErr w:type="gramStart"/>
      <w:r>
        <w:rPr>
          <w:b/>
          <w:bCs/>
          <w:color w:val="000000"/>
        </w:rPr>
        <w:t>необходимой</w:t>
      </w:r>
      <w:proofErr w:type="gramEnd"/>
      <w:r>
        <w:rPr>
          <w:b/>
          <w:bCs/>
          <w:color w:val="000000"/>
        </w:rPr>
        <w:t xml:space="preserve"> подключаемой нагрузки.</w:t>
      </w:r>
    </w:p>
    <w:p w:rsidR="009E1D8B" w:rsidRDefault="009E1D8B">
      <w:pPr>
        <w:pStyle w:val="ae"/>
        <w:widowControl/>
        <w:spacing w:after="0"/>
      </w:pPr>
    </w:p>
    <w:p w:rsidR="009E1D8B" w:rsidRDefault="00147FEB">
      <w:pPr>
        <w:tabs>
          <w:tab w:val="left" w:pos="144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Шаг №3</w:t>
      </w:r>
    </w:p>
    <w:p w:rsidR="009E1D8B" w:rsidRDefault="00147FEB">
      <w:pPr>
        <w:pStyle w:val="ae"/>
        <w:widowControl/>
        <w:spacing w:after="0"/>
        <w:rPr>
          <w:color w:val="000000"/>
        </w:rPr>
      </w:pPr>
      <w:r>
        <w:rPr>
          <w:color w:val="000000"/>
        </w:rPr>
        <w:t xml:space="preserve">После подписания договора о подключении (технологическом присоединении) к централизованным системам </w:t>
      </w:r>
      <w:r>
        <w:rPr>
          <w:color w:val="000000"/>
        </w:rPr>
        <w:t>холодного водоснабжения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Вам необходимо, обратиться в проектную организацию </w:t>
      </w:r>
      <w:r>
        <w:rPr>
          <w:b/>
          <w:color w:val="000000"/>
        </w:rPr>
        <w:t>для разработки проектно-сметной документации на строительство сетей</w:t>
      </w:r>
      <w:r>
        <w:rPr>
          <w:color w:val="000000"/>
        </w:rPr>
        <w:t>, в соответствии с выданными техническими условиями и договором о подключении (технологическом присоединении). Р</w:t>
      </w:r>
      <w:r>
        <w:rPr>
          <w:color w:val="000000"/>
        </w:rPr>
        <w:t xml:space="preserve">азработка проекта </w:t>
      </w:r>
      <w:proofErr w:type="gramStart"/>
      <w:r>
        <w:rPr>
          <w:color w:val="000000"/>
        </w:rPr>
        <w:t>выполняется лицензированной проектной организацией за счет собственных средств Заказчика</w:t>
      </w:r>
      <w:r>
        <w:rPr>
          <w:color w:val="000000"/>
        </w:rPr>
        <w:br/>
        <w:t>Проектно-сметная документация подлежит</w:t>
      </w:r>
      <w:proofErr w:type="gramEnd"/>
      <w:r>
        <w:rPr>
          <w:color w:val="000000"/>
        </w:rPr>
        <w:t xml:space="preserve"> обязательному согласованию с </w:t>
      </w:r>
      <w:r w:rsidR="00D4492B">
        <w:rPr>
          <w:color w:val="000000"/>
        </w:rPr>
        <w:t>МУМПЖКХ «</w:t>
      </w:r>
      <w:proofErr w:type="spellStart"/>
      <w:r w:rsidR="00D4492B">
        <w:rPr>
          <w:color w:val="000000"/>
        </w:rPr>
        <w:t>Газырское</w:t>
      </w:r>
      <w:proofErr w:type="spellEnd"/>
      <w:r w:rsidR="00D4492B">
        <w:rPr>
          <w:color w:val="000000"/>
        </w:rPr>
        <w:t>».</w:t>
      </w:r>
    </w:p>
    <w:p w:rsidR="009E1D8B" w:rsidRDefault="009E1D8B">
      <w:pPr>
        <w:tabs>
          <w:tab w:val="left" w:pos="1440"/>
        </w:tabs>
        <w:spacing w:after="0"/>
        <w:rPr>
          <w:sz w:val="24"/>
        </w:rPr>
      </w:pPr>
    </w:p>
    <w:p w:rsidR="009E1D8B" w:rsidRDefault="00147FEB">
      <w:pPr>
        <w:tabs>
          <w:tab w:val="left" w:pos="144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Шаг №4</w:t>
      </w:r>
    </w:p>
    <w:p w:rsidR="009E1D8B" w:rsidRDefault="00147FEB">
      <w:pPr>
        <w:pStyle w:val="ae"/>
        <w:widowControl/>
        <w:spacing w:after="0"/>
        <w:rPr>
          <w:color w:val="000000"/>
        </w:rPr>
      </w:pPr>
      <w:r>
        <w:rPr>
          <w:color w:val="000000"/>
        </w:rPr>
        <w:t>Вы приступаете к выполнению </w:t>
      </w:r>
      <w:proofErr w:type="gramStart"/>
      <w:r>
        <w:rPr>
          <w:color w:val="000000"/>
        </w:rPr>
        <w:t>мероприятии</w:t>
      </w:r>
      <w:proofErr w:type="gramEnd"/>
      <w:r>
        <w:rPr>
          <w:color w:val="000000"/>
        </w:rPr>
        <w:t xml:space="preserve"> по </w:t>
      </w:r>
      <w:r>
        <w:rPr>
          <w:color w:val="000000"/>
        </w:rPr>
        <w:t>подключению (технологическому присоединению) объекта к сетям, согласно разработанной и согласованной проектно-сметной документации, т.е. прокладываете трубы водопровода  от дома до точки подключения. После выполнения строительных работ по подключению, необ</w:t>
      </w:r>
      <w:r>
        <w:rPr>
          <w:color w:val="000000"/>
        </w:rPr>
        <w:t xml:space="preserve">ходимо уведомить представителя </w:t>
      </w:r>
      <w:r w:rsidR="002176A7">
        <w:rPr>
          <w:color w:val="000000"/>
        </w:rPr>
        <w:t>МУМПЖКХ «</w:t>
      </w:r>
      <w:proofErr w:type="spellStart"/>
      <w:r w:rsidR="002176A7">
        <w:rPr>
          <w:color w:val="000000"/>
        </w:rPr>
        <w:t>Газырское</w:t>
      </w:r>
      <w:proofErr w:type="spellEnd"/>
      <w:r w:rsidR="002176A7">
        <w:rPr>
          <w:color w:val="000000"/>
        </w:rPr>
        <w:t>»</w:t>
      </w:r>
      <w:r>
        <w:rPr>
          <w:color w:val="000000"/>
        </w:rPr>
        <w:t xml:space="preserve"> о готовности к подключению. Представителем </w:t>
      </w:r>
      <w:r w:rsidR="002176A7">
        <w:rPr>
          <w:color w:val="000000"/>
        </w:rPr>
        <w:t>МУМПЖКХ «</w:t>
      </w:r>
      <w:proofErr w:type="spellStart"/>
      <w:r w:rsidR="002176A7">
        <w:rPr>
          <w:color w:val="000000"/>
        </w:rPr>
        <w:t>Газырское</w:t>
      </w:r>
      <w:proofErr w:type="spellEnd"/>
      <w:r w:rsidR="002176A7">
        <w:rPr>
          <w:color w:val="000000"/>
        </w:rPr>
        <w:t>»</w:t>
      </w:r>
      <w:r>
        <w:rPr>
          <w:color w:val="000000"/>
        </w:rPr>
        <w:t xml:space="preserve"> производится проверка правильности выполнения работ по прокладке сетей и подписание актов готовности сетей водопровода.</w:t>
      </w:r>
    </w:p>
    <w:p w:rsidR="009E1D8B" w:rsidRDefault="009E1D8B">
      <w:pPr>
        <w:pStyle w:val="ae"/>
        <w:widowControl/>
        <w:spacing w:after="0"/>
      </w:pPr>
    </w:p>
    <w:p w:rsidR="009E1D8B" w:rsidRDefault="00147FEB">
      <w:pPr>
        <w:tabs>
          <w:tab w:val="left" w:pos="144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Шаг №5</w:t>
      </w:r>
    </w:p>
    <w:p w:rsidR="009E1D8B" w:rsidRDefault="00147FEB">
      <w:pPr>
        <w:pStyle w:val="ae"/>
        <w:widowControl/>
        <w:spacing w:after="0"/>
        <w:rPr>
          <w:color w:val="000000"/>
        </w:rPr>
      </w:pPr>
      <w:r>
        <w:rPr>
          <w:color w:val="000000"/>
        </w:rPr>
        <w:lastRenderedPageBreak/>
        <w:t>Необходимо</w:t>
      </w:r>
      <w:r>
        <w:rPr>
          <w:color w:val="000000"/>
        </w:rPr>
        <w:t> </w:t>
      </w:r>
      <w:r w:rsidRPr="002176A7">
        <w:rPr>
          <w:color w:val="000000"/>
        </w:rPr>
        <w:t>предоставить в</w:t>
      </w:r>
      <w:r>
        <w:rPr>
          <w:b/>
          <w:color w:val="000000"/>
        </w:rPr>
        <w:t xml:space="preserve"> </w:t>
      </w:r>
      <w:r w:rsidR="002176A7">
        <w:rPr>
          <w:color w:val="000000"/>
        </w:rPr>
        <w:t>МУМПЖКХ «</w:t>
      </w:r>
      <w:proofErr w:type="spellStart"/>
      <w:r w:rsidR="002176A7">
        <w:rPr>
          <w:color w:val="000000"/>
        </w:rPr>
        <w:t>Газырское</w:t>
      </w:r>
      <w:proofErr w:type="spellEnd"/>
      <w:r w:rsidR="002176A7">
        <w:rPr>
          <w:color w:val="000000"/>
        </w:rPr>
        <w:t>»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исполнительно - техническую документацию </w:t>
      </w:r>
      <w:r>
        <w:rPr>
          <w:color w:val="000000"/>
        </w:rPr>
        <w:t>на проложенные сети в соответствии с требованиями п.3.5 СНиП 3.01.04-87 с предъявлением топографической съемки в М 1:500. После рассмотрения исполнительной документации, выдает</w:t>
      </w:r>
      <w:r>
        <w:rPr>
          <w:color w:val="000000"/>
        </w:rPr>
        <w:t xml:space="preserve">ся разрешение на осуществление присоединения объекта к сетям </w:t>
      </w:r>
      <w:r w:rsidR="002176A7">
        <w:rPr>
          <w:color w:val="000000"/>
        </w:rPr>
        <w:t>МУМПЖКХ «</w:t>
      </w:r>
      <w:proofErr w:type="spellStart"/>
      <w:r w:rsidR="002176A7">
        <w:rPr>
          <w:color w:val="000000"/>
        </w:rPr>
        <w:t>Газырское</w:t>
      </w:r>
      <w:proofErr w:type="spellEnd"/>
      <w:r w:rsidR="002176A7">
        <w:rPr>
          <w:color w:val="000000"/>
        </w:rPr>
        <w:t>».</w:t>
      </w:r>
    </w:p>
    <w:p w:rsidR="009E1D8B" w:rsidRDefault="00147FEB">
      <w:pPr>
        <w:pStyle w:val="ae"/>
        <w:widowControl/>
        <w:spacing w:after="0"/>
        <w:rPr>
          <w:color w:val="000000"/>
        </w:rPr>
      </w:pPr>
      <w:r>
        <w:rPr>
          <w:color w:val="000000"/>
        </w:rPr>
        <w:t>Выполнив присоединение, стороны подписывают </w:t>
      </w:r>
      <w:r>
        <w:rPr>
          <w:b/>
          <w:color w:val="000000"/>
        </w:rPr>
        <w:t>акт «о присоединении к сетям».</w:t>
      </w:r>
    </w:p>
    <w:p w:rsidR="009E1D8B" w:rsidRDefault="009E1D8B">
      <w:pPr>
        <w:pStyle w:val="ae"/>
        <w:widowControl/>
        <w:spacing w:after="0"/>
        <w:rPr>
          <w:b/>
        </w:rPr>
      </w:pPr>
    </w:p>
    <w:p w:rsidR="009E1D8B" w:rsidRDefault="00147FEB">
      <w:pPr>
        <w:tabs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Шаг №6</w:t>
      </w:r>
    </w:p>
    <w:p w:rsidR="009E1D8B" w:rsidRDefault="00147FEB">
      <w:pPr>
        <w:pStyle w:val="ae"/>
        <w:widowControl/>
        <w:spacing w:after="360"/>
      </w:pPr>
      <w:r>
        <w:rPr>
          <w:color w:val="000000"/>
        </w:rPr>
        <w:t xml:space="preserve">Заключить договор на холодное водоснабжение, для чего обратиться   </w:t>
      </w:r>
      <w:r>
        <w:rPr>
          <w:rFonts w:cs="Times New Roman"/>
          <w:color w:val="000000"/>
        </w:rPr>
        <w:t xml:space="preserve">в </w:t>
      </w:r>
      <w:r w:rsidR="002176A7">
        <w:rPr>
          <w:rFonts w:cs="Times New Roman"/>
          <w:color w:val="000000"/>
        </w:rPr>
        <w:t>МУМПЖКХ «</w:t>
      </w:r>
      <w:proofErr w:type="spellStart"/>
      <w:r w:rsidR="002176A7">
        <w:rPr>
          <w:rFonts w:cs="Times New Roman"/>
          <w:color w:val="000000"/>
        </w:rPr>
        <w:t>Газырское</w:t>
      </w:r>
      <w:proofErr w:type="spellEnd"/>
      <w:r w:rsidR="002176A7">
        <w:rPr>
          <w:rFonts w:cs="Times New Roman"/>
          <w:color w:val="000000"/>
        </w:rPr>
        <w:t xml:space="preserve">» </w:t>
      </w:r>
      <w:r>
        <w:rPr>
          <w:rFonts w:cs="Times New Roman"/>
          <w:color w:val="000000"/>
        </w:rPr>
        <w:t xml:space="preserve">по адресу: </w:t>
      </w:r>
      <w:r w:rsidR="002176A7">
        <w:rPr>
          <w:rFonts w:cs="Times New Roman"/>
          <w:color w:val="000000"/>
        </w:rPr>
        <w:t>пос. Газырь, ул. Садовая 1 Д</w:t>
      </w:r>
      <w:proofErr w:type="gramStart"/>
      <w:r>
        <w:rPr>
          <w:rFonts w:cs="Times New Roman"/>
          <w:color w:val="000000"/>
        </w:rPr>
        <w:t xml:space="preserve"> ,</w:t>
      </w:r>
      <w:proofErr w:type="gramEnd"/>
      <w:r>
        <w:rPr>
          <w:rFonts w:cs="Times New Roman"/>
          <w:color w:val="000000"/>
        </w:rPr>
        <w:t xml:space="preserve"> здание </w:t>
      </w:r>
      <w:r w:rsidR="002176A7">
        <w:rPr>
          <w:rFonts w:cs="Times New Roman"/>
          <w:color w:val="000000"/>
        </w:rPr>
        <w:t>Администрации .</w:t>
      </w:r>
      <w:r>
        <w:rPr>
          <w:rFonts w:cs="Times New Roman"/>
          <w:color w:val="000000"/>
        </w:rPr>
        <w:t xml:space="preserve">   </w:t>
      </w:r>
    </w:p>
    <w:p w:rsidR="009E1D8B" w:rsidRDefault="00147FEB">
      <w:pPr>
        <w:pStyle w:val="ae"/>
        <w:widowControl/>
        <w:spacing w:after="360"/>
      </w:pPr>
      <w:r>
        <w:rPr>
          <w:rFonts w:cs="Times New Roman"/>
          <w:b/>
          <w:color w:val="000000"/>
        </w:rPr>
        <w:t>Понедельник - четверг</w:t>
      </w:r>
      <w:r w:rsidR="002176A7">
        <w:rPr>
          <w:rFonts w:cs="Times New Roman"/>
          <w:color w:val="000000"/>
        </w:rPr>
        <w:t> с 08.00 до 16.15</w:t>
      </w:r>
      <w:r>
        <w:rPr>
          <w:rFonts w:cs="Times New Roman"/>
          <w:color w:val="000000"/>
        </w:rPr>
        <w:t>, </w:t>
      </w:r>
      <w:r>
        <w:rPr>
          <w:rFonts w:cs="Times New Roman"/>
          <w:b/>
          <w:color w:val="000000"/>
        </w:rPr>
        <w:t>пятница </w:t>
      </w:r>
      <w:r w:rsidR="002176A7">
        <w:rPr>
          <w:rFonts w:cs="Times New Roman"/>
          <w:color w:val="000000"/>
        </w:rPr>
        <w:t>с 08.00 до 15.15</w:t>
      </w:r>
      <w:r>
        <w:rPr>
          <w:rFonts w:cs="Times New Roman"/>
          <w:color w:val="000000"/>
        </w:rPr>
        <w:t xml:space="preserve">, перерыв на обед с 12.00 </w:t>
      </w:r>
      <w:proofErr w:type="gramStart"/>
      <w:r>
        <w:rPr>
          <w:rFonts w:cs="Times New Roman"/>
          <w:color w:val="000000"/>
        </w:rPr>
        <w:t>до</w:t>
      </w:r>
      <w:proofErr w:type="gramEnd"/>
      <w:r>
        <w:rPr>
          <w:rFonts w:cs="Times New Roman"/>
          <w:color w:val="000000"/>
        </w:rPr>
        <w:t xml:space="preserve"> 13.00</w:t>
      </w:r>
      <w:r>
        <w:rPr>
          <w:rFonts w:cs="Times New Roman"/>
          <w:color w:val="000000"/>
        </w:rPr>
        <w:br/>
      </w:r>
      <w:r>
        <w:rPr>
          <w:rFonts w:cs="Times New Roman"/>
          <w:b/>
          <w:color w:val="000000"/>
        </w:rPr>
        <w:t>Суббота, воскресенье</w:t>
      </w:r>
      <w:r>
        <w:rPr>
          <w:rFonts w:cs="Times New Roman"/>
          <w:color w:val="000000"/>
        </w:rPr>
        <w:t> – не приемные дни</w:t>
      </w:r>
    </w:p>
    <w:p w:rsidR="009E1D8B" w:rsidRDefault="00147FEB" w:rsidP="002176A7">
      <w:pPr>
        <w:pStyle w:val="ae"/>
        <w:widowControl/>
        <w:tabs>
          <w:tab w:val="left" w:pos="1440"/>
        </w:tabs>
        <w:spacing w:after="360"/>
        <w:sectPr w:rsidR="009E1D8B">
          <w:pgSz w:w="11906" w:h="16838"/>
          <w:pgMar w:top="284" w:right="720" w:bottom="426" w:left="1701" w:header="0" w:footer="0" w:gutter="0"/>
          <w:cols w:space="720"/>
          <w:formProt w:val="0"/>
          <w:docGrid w:linePitch="320" w:charSpace="-2049"/>
        </w:sectPr>
      </w:pPr>
      <w:r>
        <w:rPr>
          <w:rFonts w:cs="Times New Roman"/>
          <w:color w:val="000000"/>
        </w:rPr>
        <w:t xml:space="preserve">(бланк договора размещен на сайте </w:t>
      </w:r>
      <w:proofErr w:type="spellStart"/>
      <w:r w:rsidR="002176A7">
        <w:rPr>
          <w:rFonts w:cs="Times New Roman"/>
          <w:color w:val="000000"/>
        </w:rPr>
        <w:t>мумпжкхгазырское</w:t>
      </w:r>
      <w:r>
        <w:rPr>
          <w:rFonts w:cs="Times New Roman"/>
          <w:color w:val="000000"/>
        </w:rPr>
        <w:t>.рф</w:t>
      </w:r>
      <w:proofErr w:type="spellEnd"/>
      <w:r w:rsidRPr="00D4492B">
        <w:rPr>
          <w:rFonts w:cs="Times New Roman"/>
          <w:color w:val="000000"/>
        </w:rPr>
        <w:t>)</w:t>
      </w:r>
      <w:bookmarkStart w:id="1" w:name="_GoBack"/>
      <w:bookmarkEnd w:id="1"/>
    </w:p>
    <w:p w:rsidR="009E1D8B" w:rsidRPr="002176A7" w:rsidRDefault="009E1D8B" w:rsidP="002176A7">
      <w:pPr>
        <w:tabs>
          <w:tab w:val="left" w:pos="1440"/>
        </w:tabs>
        <w:spacing w:after="46"/>
        <w:jc w:val="center"/>
        <w:sectPr w:rsidR="009E1D8B" w:rsidRPr="002176A7">
          <w:type w:val="continuous"/>
          <w:pgSz w:w="11906" w:h="16838"/>
          <w:pgMar w:top="284" w:right="720" w:bottom="426" w:left="1701" w:header="0" w:footer="0" w:gutter="0"/>
          <w:cols w:space="720"/>
          <w:formProt w:val="0"/>
          <w:docGrid w:linePitch="320" w:charSpace="-2049"/>
        </w:sectPr>
      </w:pPr>
    </w:p>
    <w:p w:rsidR="00147FEB" w:rsidRDefault="00147FEB"/>
    <w:sectPr w:rsidR="00147FEB">
      <w:type w:val="continuous"/>
      <w:pgSz w:w="11906" w:h="16838"/>
      <w:pgMar w:top="284" w:right="720" w:bottom="426" w:left="1701" w:header="0" w:footer="0" w:gutter="0"/>
      <w:cols w:space="720"/>
      <w:formProt w:val="0"/>
      <w:docGrid w:linePitch="32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charset w:val="CC"/>
    <w:family w:val="roman"/>
    <w:pitch w:val="variable"/>
  </w:font>
  <w:font w:name="Georgia;Bitstream Charter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868"/>
    <w:multiLevelType w:val="multilevel"/>
    <w:tmpl w:val="48649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F06942"/>
    <w:multiLevelType w:val="multilevel"/>
    <w:tmpl w:val="A34ACF8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nsid w:val="481B68BB"/>
    <w:multiLevelType w:val="multilevel"/>
    <w:tmpl w:val="2482E140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1D8B"/>
    <w:rsid w:val="00147FEB"/>
    <w:rsid w:val="002176A7"/>
    <w:rsid w:val="009E1D8B"/>
    <w:rsid w:val="00D4492B"/>
    <w:rsid w:val="00E4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hAnsi="Calibri"/>
      <w:color w:val="00000A"/>
      <w:sz w:val="22"/>
      <w:szCs w:val="22"/>
      <w:lang w:eastAsia="ru-RU" w:bidi="ar-SA"/>
    </w:r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qFormat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"/>
    <w:qFormat/>
    <w:pPr>
      <w:keepNext/>
      <w:pageBreakBefore/>
      <w:spacing w:after="0" w:line="100" w:lineRule="atLeast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qFormat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qFormat/>
    <w:rPr>
      <w:rFonts w:ascii="Calibri" w:eastAsia="Calibri" w:hAnsi="Calibri"/>
    </w:rPr>
  </w:style>
  <w:style w:type="character" w:customStyle="1" w:styleId="a5">
    <w:name w:val="+Таб Знак"/>
    <w:basedOn w:val="a0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qFormat/>
    <w:rPr>
      <w:rFonts w:ascii="Calibri Light" w:hAnsi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qFormat/>
    <w:rPr>
      <w:rFonts w:ascii="Calibri Light" w:hAnsi="Calibri Light"/>
      <w:color w:val="1F4D78"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customStyle="1" w:styleId="highlight">
    <w:name w:val="highlight"/>
    <w:basedOn w:val="a0"/>
    <w:qFormat/>
    <w:rPr>
      <w:shd w:val="clear" w:color="auto" w:fill="FFFFCC"/>
    </w:rPr>
  </w:style>
  <w:style w:type="character" w:customStyle="1" w:styleId="a7">
    <w:name w:val="Выделение жирным"/>
    <w:basedOn w:val="a0"/>
    <w:qFormat/>
    <w:rPr>
      <w:b/>
      <w:bCs/>
    </w:rPr>
  </w:style>
  <w:style w:type="character" w:styleId="a8">
    <w:name w:val="Emphasis"/>
    <w:basedOn w:val="a0"/>
    <w:qFormat/>
    <w:rPr>
      <w:i/>
      <w:iCs/>
    </w:rPr>
  </w:style>
  <w:style w:type="character" w:customStyle="1" w:styleId="link">
    <w:name w:val="link"/>
    <w:basedOn w:val="a0"/>
    <w:qFormat/>
  </w:style>
  <w:style w:type="character" w:customStyle="1" w:styleId="10">
    <w:name w:val="Заголовок 1 Знак"/>
    <w:basedOn w:val="a0"/>
    <w:qFormat/>
    <w:rPr>
      <w:rFonts w:ascii="Calibri Light" w:hAnsi="Calibri Light"/>
      <w:color w:val="2E74B5"/>
      <w:sz w:val="32"/>
      <w:szCs w:val="32"/>
      <w:lang w:eastAsia="ru-RU"/>
    </w:rPr>
  </w:style>
  <w:style w:type="character" w:customStyle="1" w:styleId="FontStyle11">
    <w:name w:val="Font Style11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qFormat/>
    <w:rPr>
      <w:rFonts w:ascii="Calibri Light" w:hAnsi="Calibri Light"/>
      <w:color w:val="2E74B5"/>
      <w:lang w:eastAsia="ru-RU"/>
    </w:rPr>
  </w:style>
  <w:style w:type="character" w:customStyle="1" w:styleId="a9">
    <w:name w:val="Название Знак"/>
    <w:basedOn w:val="a0"/>
    <w:qFormat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character" w:customStyle="1" w:styleId="aa">
    <w:name w:val="Основной текст Знак"/>
    <w:basedOn w:val="a0"/>
    <w:qFormat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ab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inherit" w:hAnsi="inherit" w:cs="OpenSymbol"/>
      <w:b w:val="0"/>
      <w:sz w:val="21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WW8Num1z0">
    <w:name w:val="WW8Num1z0"/>
    <w:qFormat/>
    <w:rPr>
      <w:sz w:val="28"/>
      <w:szCs w:val="28"/>
    </w:rPr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2">
    <w:name w:val="ListLabel 12"/>
    <w:qFormat/>
    <w:rPr>
      <w:sz w:val="28"/>
      <w:szCs w:val="28"/>
    </w:rPr>
  </w:style>
  <w:style w:type="character" w:customStyle="1" w:styleId="ListLabel13">
    <w:name w:val="ListLabel 13"/>
    <w:qFormat/>
    <w:rPr>
      <w:sz w:val="28"/>
      <w:szCs w:val="28"/>
    </w:rPr>
  </w:style>
  <w:style w:type="character" w:customStyle="1" w:styleId="ins">
    <w:name w:val="ins"/>
    <w:qFormat/>
  </w:style>
  <w:style w:type="character" w:customStyle="1" w:styleId="ac">
    <w:name w:val="Символ нумерации"/>
    <w:qFormat/>
  </w:style>
  <w:style w:type="character" w:customStyle="1" w:styleId="ListLabel14">
    <w:name w:val="ListLabel 14"/>
    <w:qFormat/>
    <w:rPr>
      <w:rFonts w:ascii="Georgia;Bitstream Charter;serif" w:hAnsi="Georgia;Bitstream Charter;serif" w:cs="OpenSymbol"/>
      <w:b w:val="0"/>
      <w:sz w:val="24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ascii="Times New Roman" w:hAnsi="Times New Roman" w:cs="Symbol"/>
      <w:sz w:val="28"/>
      <w:szCs w:val="28"/>
    </w:rPr>
  </w:style>
  <w:style w:type="character" w:customStyle="1" w:styleId="ListLabel24">
    <w:name w:val="ListLabel 24"/>
    <w:qFormat/>
    <w:rPr>
      <w:rFonts w:cs="Symbol"/>
      <w:sz w:val="28"/>
      <w:szCs w:val="28"/>
    </w:rPr>
  </w:style>
  <w:style w:type="character" w:customStyle="1" w:styleId="ListLabel25">
    <w:name w:val="ListLabel 25"/>
    <w:qFormat/>
    <w:rPr>
      <w:rFonts w:cs="OpenSymbol"/>
      <w:b w:val="0"/>
      <w:sz w:val="24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ascii="Times New Roman" w:hAnsi="Times New Roman" w:cs="Symbol"/>
      <w:sz w:val="28"/>
      <w:szCs w:val="28"/>
    </w:rPr>
  </w:style>
  <w:style w:type="character" w:customStyle="1" w:styleId="ListLabel33">
    <w:name w:val="ListLabel 33"/>
    <w:qFormat/>
    <w:rPr>
      <w:rFonts w:cs="Symbol"/>
      <w:sz w:val="28"/>
      <w:szCs w:val="28"/>
    </w:rPr>
  </w:style>
  <w:style w:type="character" w:customStyle="1" w:styleId="ListLabel34">
    <w:name w:val="ListLabel 34"/>
    <w:qFormat/>
    <w:rPr>
      <w:rFonts w:cs="OpenSymbol"/>
      <w:b w:val="0"/>
      <w:sz w:val="24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Times New Roman" w:hAnsi="Times New Roman" w:cs="Symbol"/>
      <w:sz w:val="28"/>
      <w:szCs w:val="28"/>
    </w:rPr>
  </w:style>
  <w:style w:type="character" w:customStyle="1" w:styleId="ListLabel42">
    <w:name w:val="ListLabel 42"/>
    <w:qFormat/>
    <w:rPr>
      <w:rFonts w:cs="Symbol"/>
      <w:sz w:val="28"/>
      <w:szCs w:val="28"/>
    </w:rPr>
  </w:style>
  <w:style w:type="character" w:customStyle="1" w:styleId="ListLabel43">
    <w:name w:val="ListLabel 43"/>
    <w:qFormat/>
    <w:rPr>
      <w:rFonts w:cs="OpenSymbol"/>
      <w:b w:val="0"/>
      <w:sz w:val="24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e">
    <w:name w:val="Body Text"/>
    <w:basedOn w:val="a"/>
    <w:pPr>
      <w:widowControl w:val="0"/>
      <w:spacing w:after="120" w:line="100" w:lineRule="atLeast"/>
    </w:pPr>
    <w:rPr>
      <w:rFonts w:ascii="Times New Roman" w:hAnsi="Times New Roman"/>
      <w:sz w:val="24"/>
      <w:szCs w:val="24"/>
      <w:lang w:eastAsia="hi-IN" w:bidi="hi-IN"/>
    </w:r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</w:style>
  <w:style w:type="paragraph" w:styleId="af2">
    <w:name w:val="Balloon Text"/>
    <w:basedOn w:val="a"/>
    <w:qFormat/>
    <w:pPr>
      <w:spacing w:after="0" w:line="100" w:lineRule="atLeast"/>
    </w:pPr>
    <w:rPr>
      <w:rFonts w:ascii="Segoe UI" w:hAnsi="Segoe UI" w:cs="Calibri"/>
      <w:sz w:val="18"/>
      <w:szCs w:val="18"/>
      <w:lang w:eastAsia="en-US"/>
    </w:rPr>
  </w:style>
  <w:style w:type="paragraph" w:customStyle="1" w:styleId="af3">
    <w:name w:val="Стиль"/>
    <w:qFormat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color w:val="00000A"/>
      <w:lang w:eastAsia="ru-RU" w:bidi="ar-SA"/>
    </w:rPr>
  </w:style>
  <w:style w:type="paragraph" w:styleId="af4">
    <w:name w:val="List Paragraph"/>
    <w:basedOn w:val="a"/>
    <w:qFormat/>
    <w:pPr>
      <w:spacing w:after="200" w:line="100" w:lineRule="atLeast"/>
      <w:ind w:left="720"/>
      <w:contextualSpacing/>
    </w:pPr>
    <w:rPr>
      <w:rFonts w:eastAsia="Calibri"/>
      <w:lang w:eastAsia="en-US"/>
    </w:rPr>
  </w:style>
  <w:style w:type="paragraph" w:customStyle="1" w:styleId="af5">
    <w:name w:val="+Таб"/>
    <w:basedOn w:val="a"/>
    <w:qFormat/>
    <w:pPr>
      <w:spacing w:after="0" w:line="100" w:lineRule="atLeast"/>
      <w:jc w:val="center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6">
    <w:name w:val="Normal (Web)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">
    <w:name w:val="sbox-bg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n">
    <w:name w:val="sbox-bg-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ne">
    <w:name w:val="sbox-bg-n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e">
    <w:name w:val="sbox-bg-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se">
    <w:name w:val="sbox-bg-s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s">
    <w:name w:val="sbox-bg-s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sw">
    <w:name w:val="sbox-bg-sw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w">
    <w:name w:val="sbox-bg-w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ox-bg-nw">
    <w:name w:val="sbox-bg-nw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-unpublished">
    <w:name w:val="system-unpublished"/>
    <w:basedOn w:val="a"/>
    <w:qFormat/>
    <w:pPr>
      <w:pBdr>
        <w:top w:val="single" w:sz="24" w:space="0" w:color="C4D3DF"/>
        <w:bottom w:val="single" w:sz="24" w:space="0" w:color="C4D3DF"/>
      </w:pBdr>
      <w:shd w:val="clear" w:color="auto" w:fill="E8EDF1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fulltext-float-right">
    <w:name w:val="img-fulltext-float-right"/>
    <w:basedOn w:val="a"/>
    <w:qFormat/>
    <w:pPr>
      <w:spacing w:before="28" w:after="150" w:line="10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fulltext-float-left">
    <w:name w:val="img-fulltext-float-left"/>
    <w:basedOn w:val="a"/>
    <w:qFormat/>
    <w:pPr>
      <w:spacing w:before="28" w:after="150" w:line="10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intro-float-right">
    <w:name w:val="img-intro-float-right"/>
    <w:basedOn w:val="a"/>
    <w:qFormat/>
    <w:pPr>
      <w:spacing w:before="28" w:after="75" w:line="100" w:lineRule="atLeast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intro-float-left">
    <w:name w:val="img-intro-float-left"/>
    <w:basedOn w:val="a"/>
    <w:qFormat/>
    <w:pPr>
      <w:spacing w:before="28" w:after="75" w:line="100" w:lineRule="atLeast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alid">
    <w:name w:val="invalid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left">
    <w:name w:val="button2-left"/>
    <w:basedOn w:val="a"/>
    <w:qFormat/>
    <w:pPr>
      <w:spacing w:before="28" w:after="28" w:line="100" w:lineRule="atLeast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right">
    <w:name w:val="button2-right"/>
    <w:basedOn w:val="a"/>
    <w:qFormat/>
    <w:pPr>
      <w:spacing w:before="28" w:after="28" w:line="100" w:lineRule="atLeast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28" w:after="28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qFormat/>
    <w:pPr>
      <w:shd w:val="clear" w:color="auto" w:fill="FFFFFF"/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qFormat/>
    <w:pPr>
      <w:shd w:val="clear" w:color="auto" w:fill="FFFFFF"/>
      <w:spacing w:before="28" w:after="28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qFormat/>
    <w:pPr>
      <w:spacing w:after="0" w:line="10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qFormat/>
    <w:pPr>
      <w:spacing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qFormat/>
    <w:pPr>
      <w:spacing w:before="28" w:after="28" w:line="100" w:lineRule="atLeast"/>
      <w:ind w:lef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qFormat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qFormat/>
    <w:pPr>
      <w:bidi/>
      <w:spacing w:before="28" w:after="28" w:line="10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qFormat/>
    <w:pPr>
      <w:spacing w:before="28" w:after="28" w:line="100" w:lineRule="atLeas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qFormat/>
    <w:pPr>
      <w:spacing w:after="0" w:line="100" w:lineRule="atLeast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qFormat/>
    <w:pPr>
      <w:spacing w:after="0" w:line="100" w:lineRule="atLeast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qFormat/>
    <w:pPr>
      <w:spacing w:after="0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qFormat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qFormat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qFormat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qFormat/>
    <w:pPr>
      <w:spacing w:before="28" w:after="28" w:line="100" w:lineRule="atLeast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qFormat/>
    <w:pPr>
      <w:spacing w:before="28" w:after="28" w:line="100" w:lineRule="atLeas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qFormat/>
    <w:pPr>
      <w:spacing w:before="28" w:after="28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qFormat/>
    <w:pPr>
      <w:spacing w:before="28" w:after="28" w:line="100" w:lineRule="atLeast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qFormat/>
    <w:pPr>
      <w:spacing w:after="0" w:line="100" w:lineRule="atLeast"/>
      <w:ind w:left="30" w:right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qFormat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qFormat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qFormat/>
    <w:pPr>
      <w:pBdr>
        <w:bottom w:val="dotted" w:sz="6" w:space="0" w:color="00000A"/>
      </w:pBd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-sharehandlemore">
    <w:name w:val="b-share__handle_more"/>
    <w:basedOn w:val="a"/>
    <w:qFormat/>
    <w:pPr>
      <w:spacing w:after="28" w:line="100" w:lineRule="atLeast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">
    <w:name w:val="b-share-icon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qFormat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">
    <w:name w:val="readmor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">
    <w:name w:val="pagebrea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">
    <w:name w:val="blan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content-layout">
    <w:name w:val="cyb-content-layou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content-layout-row">
    <w:name w:val="cyb-content-layout-row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layout-cell">
    <w:name w:val="cyb-layout-cell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-wrapper">
    <w:name w:val="image-caption-wrapp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header">
    <w:name w:val="cyb-head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nav">
    <w:name w:val="cyb-nav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menu-btn">
    <w:name w:val="cyb-menu-bt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footer-inner">
    <w:name w:val="cyb-footer-inn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footer">
    <w:name w:val="cyb-foot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logo">
    <w:name w:val="cyb-logo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textblock">
    <w:name w:val="cyb-textblock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heet">
    <w:name w:val="cyb-shee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0">
    <w:name w:val="cyb-sidebar0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1">
    <w:name w:val="cyb-sideba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2">
    <w:name w:val="cyb-sidebar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headline">
    <w:name w:val="cyb-headlin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logan">
    <w:name w:val="cyb-slogan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positioncontrol">
    <w:name w:val="cyb-positioncontrol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">
    <w:name w:val="ext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1">
    <w:name w:val="readmore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1">
    <w:name w:val="article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1">
    <w:name w:val="pagebreak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1">
    <w:name w:val="blank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1">
    <w:name w:val="left1"/>
    <w:basedOn w:val="a"/>
    <w:qFormat/>
    <w:pPr>
      <w:spacing w:before="28" w:after="28" w:line="100" w:lineRule="atLeast"/>
      <w:ind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qFormat/>
    <w:pPr>
      <w:spacing w:before="28" w:after="28" w:line="100" w:lineRule="atLeast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01">
    <w:name w:val="cyb-sidebar0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11">
    <w:name w:val="cyb-sidebar1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idebar21">
    <w:name w:val="cyb-sidebar2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content-layout1">
    <w:name w:val="cyb-content-layout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content-layout-row1">
    <w:name w:val="cyb-content-layout-row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layout-cell1">
    <w:name w:val="cyb-layout-cell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-wrapper1">
    <w:name w:val="image-caption-wrappe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header1">
    <w:name w:val="cyb-header1"/>
    <w:basedOn w:val="a"/>
    <w:qFormat/>
    <w:pPr>
      <w:spacing w:before="1" w:after="28" w:line="100" w:lineRule="atLeast"/>
      <w:ind w:left="122" w:right="12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headline1">
    <w:name w:val="cyb-headline1"/>
    <w:basedOn w:val="a"/>
    <w:qFormat/>
    <w:pPr>
      <w:spacing w:before="2" w:after="2" w:line="100" w:lineRule="atLeast"/>
      <w:ind w:left="244" w:right="24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slogan1">
    <w:name w:val="cyb-slogan1"/>
    <w:basedOn w:val="a"/>
    <w:qFormat/>
    <w:pPr>
      <w:spacing w:before="2" w:after="2" w:line="100" w:lineRule="atLeast"/>
      <w:ind w:left="244" w:right="24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logo1">
    <w:name w:val="cyb-logo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positioncontrol1">
    <w:name w:val="cyb-positioncontrol1"/>
    <w:basedOn w:val="a"/>
    <w:qFormat/>
    <w:pPr>
      <w:spacing w:before="2" w:after="2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textblock1">
    <w:name w:val="cyb-textblock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nav1">
    <w:name w:val="cyb-nav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1">
    <w:name w:val="ext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menu-btn1">
    <w:name w:val="cyb-menu-btn1"/>
    <w:basedOn w:val="a"/>
    <w:qFormat/>
    <w:pPr>
      <w:pBdr>
        <w:top w:val="single" w:sz="6" w:space="0" w:color="404040"/>
        <w:left w:val="single" w:sz="6" w:space="0" w:color="404040"/>
        <w:bottom w:val="single" w:sz="6" w:space="0" w:color="404040"/>
        <w:right w:val="single" w:sz="6" w:space="0" w:color="404040"/>
      </w:pBdr>
      <w:spacing w:before="45" w:after="45" w:line="100" w:lineRule="atLeast"/>
      <w:ind w:left="45" w:right="45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yb-sheet1">
    <w:name w:val="cyb-sheet1"/>
    <w:basedOn w:val="a"/>
    <w:qFormat/>
    <w:pPr>
      <w:spacing w:before="2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footer-inner1">
    <w:name w:val="cyb-footer-inne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b-footer1">
    <w:name w:val="cyb-footer1"/>
    <w:basedOn w:val="a"/>
    <w:qFormat/>
    <w:pPr>
      <w:spacing w:before="1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qFormat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qFormat/>
    <w:pPr>
      <w:bidi/>
      <w:spacing w:before="28" w:after="28" w:line="10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qFormat/>
    <w:pPr>
      <w:spacing w:after="0" w:line="100" w:lineRule="atLeast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qFormat/>
    <w:pPr>
      <w:spacing w:after="0" w:line="100" w:lineRule="atLeast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qFormat/>
    <w:pPr>
      <w:spacing w:after="0" w:line="100" w:lineRule="atLeast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qFormat/>
    <w:pPr>
      <w:spacing w:after="0" w:line="100" w:lineRule="atLeast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qFormat/>
    <w:pPr>
      <w:spacing w:before="28" w:after="28" w:line="100" w:lineRule="atLeas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qFormat/>
    <w:pPr>
      <w:spacing w:before="28" w:after="28" w:line="100" w:lineRule="atLeas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qFormat/>
    <w:pPr>
      <w:spacing w:before="28" w:after="28" w:line="100" w:lineRule="atLeas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qFormat/>
    <w:pPr>
      <w:spacing w:after="0" w:line="100" w:lineRule="atLeast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qFormat/>
    <w:pPr>
      <w:spacing w:after="0" w:line="100" w:lineRule="atLeast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qFormat/>
    <w:pPr>
      <w:spacing w:after="0" w:line="100" w:lineRule="atLeast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qFormat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qFormat/>
    <w:pPr>
      <w:shd w:val="clear" w:color="auto" w:fill="FFFFFF"/>
      <w:spacing w:before="28" w:after="28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1">
    <w:name w:val="b-share-popup__header1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1">
    <w:name w:val="b-share-popup__input1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3">
    <w:name w:val="b-share-popup__item3"/>
    <w:basedOn w:val="a"/>
    <w:qFormat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qFormat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qFormat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1">
    <w:name w:val="b-share-popup__form__close1"/>
    <w:basedOn w:val="a"/>
    <w:qFormat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1">
    <w:name w:val="b-share-popup__yandex1"/>
    <w:basedOn w:val="a"/>
    <w:qFormat/>
    <w:pPr>
      <w:spacing w:before="28" w:after="28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1">
    <w:name w:val="b-share-form-button__before1"/>
    <w:basedOn w:val="a"/>
    <w:qFormat/>
    <w:pPr>
      <w:spacing w:before="28" w:after="28" w:line="100" w:lineRule="atLeast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qFormat/>
    <w:pPr>
      <w:spacing w:after="28" w:line="100" w:lineRule="atLeast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1">
    <w:name w:val="b-share-icon1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qFormat/>
    <w:pPr>
      <w:spacing w:after="0" w:line="100" w:lineRule="atLeast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qFormat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qFormat/>
    <w:pPr>
      <w:spacing w:before="28" w:after="28" w:line="100" w:lineRule="atLeast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qFormat/>
    <w:pPr>
      <w:shd w:val="clear" w:color="auto" w:fill="E4E4E4"/>
      <w:spacing w:after="0" w:line="100" w:lineRule="atLeast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qFormat/>
    <w:pPr>
      <w:spacing w:before="28" w:after="28" w:line="100" w:lineRule="atLeast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qFormat/>
    <w:pPr>
      <w:spacing w:before="28" w:after="28" w:line="100" w:lineRule="atLeast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qFormat/>
    <w:pPr>
      <w:spacing w:before="15" w:after="0" w:line="100" w:lineRule="atLeast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qFormat/>
    <w:pPr>
      <w:spacing w:before="15" w:after="0" w:line="100" w:lineRule="atLeast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qFormat/>
    <w:pPr>
      <w:shd w:val="clear" w:color="auto" w:fill="333333"/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qFormat/>
    <w:pPr>
      <w:spacing w:before="28" w:after="28" w:line="100" w:lineRule="atLeast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28" w:after="28" w:line="100" w:lineRule="atLeast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qFormat/>
    <w:pPr>
      <w:shd w:val="clear" w:color="auto" w:fill="FFFFFF"/>
      <w:spacing w:before="28" w:after="28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qFormat/>
    <w:pPr>
      <w:spacing w:before="28" w:after="28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qFormat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qFormat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qFormat/>
    <w:pPr>
      <w:spacing w:before="28" w:after="28" w:line="100" w:lineRule="atLeast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qFormat/>
    <w:pPr>
      <w:spacing w:before="28" w:after="28" w:line="100" w:lineRule="atLeas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qFormat/>
    <w:pP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qFormat/>
    <w:pPr>
      <w:shd w:val="clear" w:color="auto" w:fill="3C5A98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qFormat/>
    <w:pPr>
      <w:shd w:val="clear" w:color="auto" w:fill="30487A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qFormat/>
    <w:pPr>
      <w:shd w:val="clear" w:color="auto" w:fill="226EB7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qFormat/>
    <w:pPr>
      <w:shd w:val="clear" w:color="auto" w:fill="1B5892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qFormat/>
    <w:pPr>
      <w:shd w:val="clear" w:color="auto" w:fill="48729E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qFormat/>
    <w:pPr>
      <w:shd w:val="clear" w:color="auto" w:fill="3A5B7E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qFormat/>
    <w:pPr>
      <w:shd w:val="clear" w:color="auto" w:fill="00ACED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qFormat/>
    <w:pPr>
      <w:shd w:val="clear" w:color="auto" w:fill="008ABE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qFormat/>
    <w:pPr>
      <w:shd w:val="clear" w:color="auto" w:fill="FF9F4D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qFormat/>
    <w:pPr>
      <w:shd w:val="clear" w:color="auto" w:fill="CC7F3E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qFormat/>
    <w:pPr>
      <w:shd w:val="clear" w:color="auto" w:fill="C25234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qFormat/>
    <w:pPr>
      <w:shd w:val="clear" w:color="auto" w:fill="9B422A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qFormat/>
    <w:pPr>
      <w:shd w:val="clear" w:color="auto" w:fill="D83933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qFormat/>
    <w:pPr>
      <w:shd w:val="clear" w:color="auto" w:fill="AD2E29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qFormat/>
    <w:pPr>
      <w:shd w:val="clear" w:color="auto" w:fill="CD1E27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qFormat/>
    <w:pPr>
      <w:shd w:val="clear" w:color="auto" w:fill="A4181F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stitle">
    <w:name w:val="bstitle"/>
    <w:basedOn w:val="a"/>
    <w:qFormat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suppressAutoHyphens/>
      <w:spacing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ru-RU" w:bidi="ar-SA"/>
    </w:rPr>
  </w:style>
  <w:style w:type="paragraph" w:customStyle="1" w:styleId="Style4">
    <w:name w:val="Style4"/>
    <w:basedOn w:val="a"/>
    <w:qFormat/>
    <w:pPr>
      <w:widowControl w:val="0"/>
      <w:spacing w:after="0" w:line="275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after="0" w:line="278" w:lineRule="exact"/>
      <w:ind w:hanging="1349"/>
    </w:pPr>
    <w:rPr>
      <w:rFonts w:ascii="Times New Roman" w:hAnsi="Times New Roman" w:cs="Times New Roman"/>
      <w:sz w:val="24"/>
      <w:szCs w:val="24"/>
    </w:rPr>
  </w:style>
  <w:style w:type="paragraph" w:styleId="af7">
    <w:name w:val="Title"/>
    <w:basedOn w:val="a"/>
    <w:qFormat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</w:rPr>
  </w:style>
  <w:style w:type="paragraph" w:customStyle="1" w:styleId="111">
    <w:name w:val="Знак Знак1 Знак Знак Знак Знак Знак Знак1 Знак Знак Знак Знак Знак Знак Знак Знак Знак Знак Знак Знак1 Знак Знак Знак Знак Знак Знак"/>
    <w:basedOn w:val="a"/>
    <w:qFormat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formattext">
    <w:name w:val="formattext"/>
    <w:qFormat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18"/>
      <w:szCs w:val="18"/>
      <w:lang w:eastAsia="ar-SA" w:bidi="ar-SA"/>
    </w:rPr>
  </w:style>
  <w:style w:type="paragraph" w:customStyle="1" w:styleId="headertext">
    <w:name w:val="headertext"/>
    <w:qFormat/>
    <w:pPr>
      <w:widowControl w:val="0"/>
      <w:suppressAutoHyphens/>
      <w:spacing w:line="100" w:lineRule="atLeast"/>
    </w:pPr>
    <w:rPr>
      <w:rFonts w:ascii="Arial" w:eastAsia="Arial" w:hAnsi="Arial" w:cs="Arial"/>
      <w:b/>
      <w:bCs/>
      <w:color w:val="00000A"/>
      <w:sz w:val="22"/>
      <w:szCs w:val="22"/>
      <w:lang w:eastAsia="ar-SA" w:bidi="ar-SA"/>
    </w:rPr>
  </w:style>
  <w:style w:type="paragraph" w:customStyle="1" w:styleId="af8">
    <w:name w:val="Текст в заданном формате"/>
    <w:basedOn w:val="a"/>
    <w:qFormat/>
    <w:pPr>
      <w:widowControl w:val="0"/>
      <w:spacing w:after="0" w:line="100" w:lineRule="atLeast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ConsPlusNormal">
    <w:name w:val="ConsPlusNormal"/>
    <w:qFormat/>
    <w:pPr>
      <w:widowControl w:val="0"/>
      <w:suppressAutoHyphens/>
      <w:spacing w:line="100" w:lineRule="atLeast"/>
    </w:pPr>
    <w:rPr>
      <w:rFonts w:ascii="Arial" w:hAnsi="Arial"/>
      <w:color w:val="00000A"/>
      <w:sz w:val="20"/>
      <w:szCs w:val="20"/>
      <w:lang w:eastAsia="ru-RU" w:bidi="ar-SA"/>
    </w:rPr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paragraph" w:customStyle="1" w:styleId="afb">
    <w:name w:val="Горизонтальная линия"/>
    <w:basedOn w:val="a"/>
    <w:qFormat/>
  </w:style>
  <w:style w:type="paragraph" w:customStyle="1" w:styleId="afc">
    <w:name w:val="Заголовок списка"/>
    <w:basedOn w:val="a"/>
    <w:qFormat/>
  </w:style>
  <w:style w:type="paragraph" w:customStyle="1" w:styleId="afd">
    <w:name w:val="Содержимое списка"/>
    <w:basedOn w:val="a"/>
    <w:qFormat/>
  </w:style>
  <w:style w:type="paragraph" w:customStyle="1" w:styleId="afe">
    <w:name w:val="Содержимое врезки"/>
    <w:basedOn w:val="a"/>
    <w:qFormat/>
  </w:style>
  <w:style w:type="paragraph" w:styleId="aff">
    <w:name w:val="header"/>
    <w:basedOn w:val="a"/>
  </w:style>
  <w:style w:type="paragraph" w:customStyle="1" w:styleId="aff0">
    <w:name w:val="Нормальный (таблица)"/>
    <w:basedOn w:val="a"/>
    <w:next w:val="a"/>
    <w:qFormat/>
  </w:style>
  <w:style w:type="paragraph" w:customStyle="1" w:styleId="aff1">
    <w:name w:val="Прижатый влево"/>
    <w:basedOn w:val="a"/>
    <w:next w:val="a"/>
    <w:qFormat/>
  </w:style>
  <w:style w:type="paragraph" w:customStyle="1" w:styleId="aff2">
    <w:name w:val="+таб"/>
    <w:basedOn w:val="a"/>
    <w:qFormat/>
    <w:pPr>
      <w:spacing w:after="0" w:line="100" w:lineRule="atLeast"/>
      <w:jc w:val="center"/>
    </w:pPr>
    <w:rPr>
      <w:rFonts w:eastAsia="Times New Roman" w:cs="Times New Roman"/>
      <w:sz w:val="20"/>
      <w:szCs w:val="20"/>
    </w:rPr>
  </w:style>
  <w:style w:type="paragraph" w:styleId="31">
    <w:name w:val="Body Text Indent 3"/>
    <w:basedOn w:val="a"/>
    <w:qFormat/>
    <w:pPr>
      <w:spacing w:after="120"/>
      <w:ind w:left="283" w:firstLine="567"/>
    </w:pPr>
    <w:rPr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rial Unicode MS" w:hAnsi="Times New Roman" w:cs="Tahoma"/>
      <w:color w:val="000000"/>
      <w:lang w:val="en-US" w:bidi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2363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ывся</dc:creator>
  <dc:description/>
  <cp:lastModifiedBy>ЖКХ</cp:lastModifiedBy>
  <cp:revision>723</cp:revision>
  <cp:lastPrinted>2026-06-03T06:52:00Z</cp:lastPrinted>
  <dcterms:created xsi:type="dcterms:W3CDTF">2016-08-15T10:13:00Z</dcterms:created>
  <dcterms:modified xsi:type="dcterms:W3CDTF">2026-06-03T07:16:00Z</dcterms:modified>
  <dc:language>ru-RU</dc:language>
</cp:coreProperties>
</file>